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4E" w:rsidRPr="0033264E" w:rsidRDefault="0033264E" w:rsidP="0033264E">
      <w:pPr>
        <w:rPr>
          <w:rFonts w:ascii="Calibri" w:hAnsi="Calibri" w:cs="Calibri"/>
          <w:b/>
          <w:color w:val="008080"/>
          <w:sz w:val="32"/>
          <w:szCs w:val="32"/>
        </w:rPr>
      </w:pPr>
      <w:r w:rsidRPr="0033264E">
        <w:rPr>
          <w:rFonts w:ascii="Calibri" w:hAnsi="Calibri" w:cs="Calibri"/>
          <w:b/>
          <w:color w:val="008080"/>
          <w:sz w:val="32"/>
          <w:szCs w:val="32"/>
        </w:rPr>
        <w:t>Thuisondersteuning Laatste Levensfase</w:t>
      </w:r>
      <w:r w:rsidR="00032D1F">
        <w:rPr>
          <w:rFonts w:ascii="Calibri" w:hAnsi="Calibri" w:cs="Calibri"/>
          <w:b/>
          <w:color w:val="008080"/>
          <w:sz w:val="32"/>
          <w:szCs w:val="32"/>
        </w:rPr>
        <w:t xml:space="preserve"> Nijmegen</w:t>
      </w:r>
      <w:bookmarkStart w:id="0" w:name="_GoBack"/>
      <w:bookmarkEnd w:id="0"/>
    </w:p>
    <w:p w:rsidR="0033264E" w:rsidRPr="0033264E" w:rsidRDefault="0033264E" w:rsidP="0033264E">
      <w:pPr>
        <w:rPr>
          <w:rFonts w:ascii="Calibri" w:hAnsi="Calibri" w:cs="Calibri"/>
          <w:sz w:val="22"/>
          <w:szCs w:val="22"/>
        </w:rPr>
      </w:pPr>
    </w:p>
    <w:p w:rsidR="0033264E" w:rsidRPr="00591E8C" w:rsidRDefault="0033264E" w:rsidP="0033264E">
      <w:pPr>
        <w:rPr>
          <w:rFonts w:ascii="Calibri" w:hAnsi="Calibri" w:cs="Calibri"/>
          <w:b/>
          <w:color w:val="008080"/>
          <w:sz w:val="22"/>
          <w:szCs w:val="22"/>
        </w:rPr>
      </w:pPr>
      <w:r w:rsidRPr="00591E8C">
        <w:rPr>
          <w:rFonts w:ascii="Calibri" w:hAnsi="Calibri" w:cs="Calibri"/>
          <w:b/>
          <w:color w:val="008080"/>
          <w:sz w:val="22"/>
          <w:szCs w:val="22"/>
        </w:rPr>
        <w:t>Inleiding</w:t>
      </w:r>
    </w:p>
    <w:p w:rsidR="0033264E" w:rsidRPr="00591E8C" w:rsidRDefault="0033264E" w:rsidP="0033264E">
      <w:pPr>
        <w:autoSpaceDE w:val="0"/>
        <w:autoSpaceDN w:val="0"/>
        <w:adjustRightInd w:val="0"/>
        <w:rPr>
          <w:rFonts w:ascii="Calibri" w:hAnsi="Calibri" w:cs="Calibri"/>
          <w:bCs/>
          <w:color w:val="000000"/>
          <w:sz w:val="22"/>
          <w:szCs w:val="22"/>
        </w:rPr>
      </w:pPr>
      <w:r w:rsidRPr="00591E8C">
        <w:rPr>
          <w:rFonts w:ascii="Calibri" w:hAnsi="Calibri" w:cs="Calibri"/>
          <w:bCs/>
          <w:sz w:val="22"/>
          <w:szCs w:val="22"/>
        </w:rPr>
        <w:t xml:space="preserve">Het liefst brengen mensen de laatste fase van hun leven door in hun eigen, vertrouwde omgeving. Meestal is dit thuis. Vaak neemt de levenspartner, een familielid of vriend(in) een groot deel van de zorg en begeleiding op zich. Bij de ondersteuning van een naaste in de laatste levensfase komt erg veel kijken. </w:t>
      </w:r>
      <w:r w:rsidRPr="00591E8C">
        <w:rPr>
          <w:rFonts w:ascii="Calibri" w:hAnsi="Calibri" w:cs="Calibri"/>
          <w:bCs/>
          <w:color w:val="000000"/>
          <w:sz w:val="22"/>
          <w:szCs w:val="22"/>
        </w:rPr>
        <w:t>Goede informatie en tijdige ondersteuning kunnen helpen om het vol te houden en invulling te geven aan de wens van een naaste om in de eigen omgeving te overlijden.</w:t>
      </w:r>
    </w:p>
    <w:p w:rsidR="0033264E" w:rsidRDefault="0033264E" w:rsidP="0033264E">
      <w:pPr>
        <w:autoSpaceDE w:val="0"/>
        <w:autoSpaceDN w:val="0"/>
        <w:adjustRightInd w:val="0"/>
        <w:rPr>
          <w:rFonts w:ascii="Calibri" w:hAnsi="Calibri" w:cs="Calibri"/>
          <w:bCs/>
          <w:color w:val="000000"/>
          <w:sz w:val="22"/>
          <w:szCs w:val="22"/>
        </w:rPr>
      </w:pPr>
    </w:p>
    <w:p w:rsidR="0033264E" w:rsidRPr="00591E8C" w:rsidRDefault="0033264E" w:rsidP="0033264E">
      <w:pPr>
        <w:autoSpaceDE w:val="0"/>
        <w:autoSpaceDN w:val="0"/>
        <w:adjustRightInd w:val="0"/>
        <w:rPr>
          <w:rFonts w:ascii="Calibri" w:hAnsi="Calibri" w:cs="Calibri"/>
          <w:b/>
          <w:color w:val="008080"/>
          <w:sz w:val="22"/>
          <w:szCs w:val="22"/>
        </w:rPr>
      </w:pPr>
      <w:r>
        <w:rPr>
          <w:rFonts w:ascii="Calibri" w:hAnsi="Calibri" w:cs="Calibri"/>
          <w:b/>
          <w:color w:val="008080"/>
          <w:sz w:val="22"/>
          <w:szCs w:val="22"/>
        </w:rPr>
        <w:t xml:space="preserve">Wat is </w:t>
      </w:r>
      <w:r w:rsidRPr="00591E8C">
        <w:rPr>
          <w:rFonts w:ascii="Calibri" w:hAnsi="Calibri" w:cs="Calibri"/>
          <w:b/>
          <w:color w:val="008080"/>
          <w:sz w:val="22"/>
          <w:szCs w:val="22"/>
        </w:rPr>
        <w:t>TOLL</w:t>
      </w:r>
      <w:r>
        <w:rPr>
          <w:rFonts w:ascii="Calibri" w:hAnsi="Calibri" w:cs="Calibri"/>
          <w:b/>
          <w:color w:val="008080"/>
          <w:sz w:val="22"/>
          <w:szCs w:val="22"/>
        </w:rPr>
        <w:t>?</w:t>
      </w:r>
    </w:p>
    <w:p w:rsidR="0033264E" w:rsidRDefault="0033264E" w:rsidP="0033264E">
      <w:pPr>
        <w:rPr>
          <w:rFonts w:ascii="Calibri" w:hAnsi="Calibri" w:cs="Calibri"/>
          <w:sz w:val="22"/>
          <w:szCs w:val="22"/>
        </w:rPr>
      </w:pPr>
      <w:r w:rsidRPr="00591E8C">
        <w:rPr>
          <w:rFonts w:ascii="Calibri" w:hAnsi="Calibri" w:cs="Calibri"/>
          <w:sz w:val="22"/>
          <w:szCs w:val="22"/>
        </w:rPr>
        <w:t>Hospice Bethlehem, Vrijwilligers Palliatieve Terminale Zorg Nijm</w:t>
      </w:r>
      <w:r>
        <w:rPr>
          <w:rFonts w:ascii="Calibri" w:hAnsi="Calibri" w:cs="Calibri"/>
          <w:sz w:val="22"/>
          <w:szCs w:val="22"/>
        </w:rPr>
        <w:t>e</w:t>
      </w:r>
      <w:r w:rsidRPr="00591E8C">
        <w:rPr>
          <w:rFonts w:ascii="Calibri" w:hAnsi="Calibri" w:cs="Calibri"/>
          <w:sz w:val="22"/>
          <w:szCs w:val="22"/>
        </w:rPr>
        <w:t xml:space="preserve">gen (VPTZ) en Stichting Vrienden Hospice Bethlehem zijn een samenwerking gestart om deze mantelzorgers beter en eerder te ondersteunen. Het project heet Thuisondersteuning Laatste Levensfase, afgekort TOLL. Vanuit onze ervaring en vanuit signalen die we opvangen, weten we dat er veel behoefte is aan deze vorm van ondersteuning in de palliatieve fase. We willen beter in beeld krijgen hoe we de doelgroep mantelzorgers kunnen bereiken en welke ondersteuning zij op welk moment willen en nodig hebben. </w:t>
      </w:r>
      <w:r>
        <w:rPr>
          <w:rFonts w:ascii="Calibri" w:hAnsi="Calibri" w:cs="Calibri"/>
          <w:sz w:val="22"/>
          <w:szCs w:val="22"/>
        </w:rPr>
        <w:t>Er zijn twee informatie avonden geweest waar we samen met mantelzorgers en professionals in kaart hebben gebracht wat er nodig is aan ondersteuning</w:t>
      </w:r>
    </w:p>
    <w:p w:rsidR="0033264E" w:rsidRPr="00591E8C" w:rsidRDefault="0033264E" w:rsidP="0033264E">
      <w:pPr>
        <w:rPr>
          <w:rFonts w:ascii="Calibri" w:hAnsi="Calibri" w:cs="Calibri"/>
          <w:sz w:val="22"/>
          <w:szCs w:val="22"/>
        </w:rPr>
      </w:pPr>
    </w:p>
    <w:p w:rsidR="0033264E" w:rsidRPr="00591E8C" w:rsidRDefault="0033264E" w:rsidP="0033264E">
      <w:pPr>
        <w:rPr>
          <w:rFonts w:ascii="Calibri" w:hAnsi="Calibri" w:cs="Calibri"/>
          <w:b/>
          <w:color w:val="008080"/>
          <w:sz w:val="22"/>
          <w:szCs w:val="22"/>
        </w:rPr>
      </w:pPr>
      <w:r w:rsidRPr="00591E8C">
        <w:rPr>
          <w:rFonts w:ascii="Calibri" w:hAnsi="Calibri" w:cs="Calibri"/>
          <w:b/>
          <w:color w:val="008080"/>
          <w:sz w:val="22"/>
          <w:szCs w:val="22"/>
        </w:rPr>
        <w:t xml:space="preserve">Wat is het doel van TOLL? </w:t>
      </w:r>
    </w:p>
    <w:p w:rsidR="0033264E" w:rsidRPr="00591E8C" w:rsidRDefault="0033264E" w:rsidP="0033264E">
      <w:pPr>
        <w:rPr>
          <w:rFonts w:ascii="Calibri" w:hAnsi="Calibri" w:cs="Calibri"/>
          <w:sz w:val="22"/>
          <w:szCs w:val="22"/>
        </w:rPr>
      </w:pPr>
      <w:r w:rsidRPr="00591E8C">
        <w:rPr>
          <w:rFonts w:ascii="Calibri" w:hAnsi="Calibri" w:cs="Calibri"/>
          <w:sz w:val="22"/>
          <w:szCs w:val="22"/>
        </w:rPr>
        <w:t xml:space="preserve">Het doel van TOLL is het in brede zin ondersteunen van mantelzorgers van naasten in de palliatieve fase zodat zij invulling kunnen geven aan de wens van de naasten om te overlijden in de omgeving waar zij dat wensen, meestal </w:t>
      </w:r>
      <w:r>
        <w:rPr>
          <w:rFonts w:ascii="Calibri" w:hAnsi="Calibri" w:cs="Calibri"/>
          <w:sz w:val="22"/>
          <w:szCs w:val="22"/>
        </w:rPr>
        <w:t xml:space="preserve">is </w:t>
      </w:r>
      <w:r w:rsidRPr="00591E8C">
        <w:rPr>
          <w:rFonts w:ascii="Calibri" w:hAnsi="Calibri" w:cs="Calibri"/>
          <w:sz w:val="22"/>
          <w:szCs w:val="22"/>
        </w:rPr>
        <w:t xml:space="preserve">dit thuis </w:t>
      </w:r>
      <w:r>
        <w:rPr>
          <w:rFonts w:ascii="Calibri" w:hAnsi="Calibri" w:cs="Calibri"/>
          <w:sz w:val="22"/>
          <w:szCs w:val="22"/>
        </w:rPr>
        <w:t xml:space="preserve">maar het kan ook in het hospice </w:t>
      </w:r>
      <w:r w:rsidRPr="00591E8C">
        <w:rPr>
          <w:rFonts w:ascii="Calibri" w:hAnsi="Calibri" w:cs="Calibri"/>
          <w:sz w:val="22"/>
          <w:szCs w:val="22"/>
        </w:rPr>
        <w:t xml:space="preserve">zijn. </w:t>
      </w:r>
    </w:p>
    <w:p w:rsidR="0033264E" w:rsidRPr="00591E8C" w:rsidRDefault="0033264E" w:rsidP="0033264E">
      <w:pPr>
        <w:rPr>
          <w:rFonts w:ascii="Calibri" w:hAnsi="Calibri" w:cs="Calibri"/>
          <w:sz w:val="22"/>
          <w:szCs w:val="22"/>
        </w:rPr>
      </w:pPr>
      <w:r>
        <w:rPr>
          <w:rFonts w:ascii="Calibri" w:hAnsi="Calibri" w:cs="Calibri"/>
          <w:sz w:val="22"/>
          <w:szCs w:val="22"/>
        </w:rPr>
        <w:t>D</w:t>
      </w:r>
      <w:r w:rsidRPr="00591E8C">
        <w:rPr>
          <w:rFonts w:ascii="Calibri" w:hAnsi="Calibri" w:cs="Calibri"/>
          <w:sz w:val="22"/>
          <w:szCs w:val="22"/>
        </w:rPr>
        <w:t xml:space="preserve">e ondersteuning is een aanvulling op de eventuele professionele zorg vanuit gezondheidszorg of thuiszorg. Het is geen vervanging van professionele zorg. </w:t>
      </w:r>
    </w:p>
    <w:p w:rsidR="0033264E" w:rsidRPr="00591E8C" w:rsidRDefault="0033264E" w:rsidP="0033264E">
      <w:pPr>
        <w:rPr>
          <w:rFonts w:ascii="Calibri" w:hAnsi="Calibri" w:cs="Calibri"/>
          <w:sz w:val="22"/>
          <w:szCs w:val="22"/>
        </w:rPr>
      </w:pPr>
    </w:p>
    <w:p w:rsidR="0033264E" w:rsidRPr="00591E8C" w:rsidRDefault="0033264E" w:rsidP="0033264E">
      <w:pPr>
        <w:rPr>
          <w:rFonts w:ascii="Calibri" w:hAnsi="Calibri" w:cs="Calibri"/>
          <w:b/>
          <w:color w:val="008080"/>
          <w:sz w:val="22"/>
          <w:szCs w:val="22"/>
        </w:rPr>
      </w:pPr>
      <w:r w:rsidRPr="00591E8C">
        <w:rPr>
          <w:rFonts w:ascii="Calibri" w:hAnsi="Calibri" w:cs="Calibri"/>
          <w:b/>
          <w:color w:val="008080"/>
          <w:sz w:val="22"/>
          <w:szCs w:val="22"/>
        </w:rPr>
        <w:t>Wat willen we bereiken?</w:t>
      </w:r>
    </w:p>
    <w:p w:rsidR="0033264E" w:rsidRPr="00591E8C" w:rsidRDefault="0033264E" w:rsidP="0033264E">
      <w:pPr>
        <w:numPr>
          <w:ilvl w:val="0"/>
          <w:numId w:val="1"/>
        </w:numPr>
        <w:rPr>
          <w:rFonts w:ascii="Calibri" w:hAnsi="Calibri" w:cs="Calibri"/>
          <w:sz w:val="22"/>
          <w:szCs w:val="22"/>
        </w:rPr>
      </w:pPr>
      <w:r w:rsidRPr="00591E8C">
        <w:rPr>
          <w:rFonts w:ascii="Calibri" w:hAnsi="Calibri" w:cs="Calibri"/>
          <w:sz w:val="22"/>
          <w:szCs w:val="22"/>
        </w:rPr>
        <w:t>dat meer mensen in Nijmegen kunnen overlijden in de omgeving die zij wensen, meestal thuis.</w:t>
      </w:r>
    </w:p>
    <w:p w:rsidR="0033264E" w:rsidRPr="00591E8C" w:rsidRDefault="0033264E" w:rsidP="0033264E">
      <w:pPr>
        <w:numPr>
          <w:ilvl w:val="0"/>
          <w:numId w:val="1"/>
        </w:numPr>
        <w:rPr>
          <w:rFonts w:ascii="Calibri" w:hAnsi="Calibri" w:cs="Calibri"/>
          <w:sz w:val="22"/>
          <w:szCs w:val="22"/>
        </w:rPr>
      </w:pPr>
      <w:r w:rsidRPr="00591E8C">
        <w:rPr>
          <w:rFonts w:ascii="Calibri" w:hAnsi="Calibri" w:cs="Calibri"/>
          <w:sz w:val="22"/>
          <w:szCs w:val="22"/>
        </w:rPr>
        <w:t>dat de familie/mantelzorgers van deze mensen in de gelegenheid is om voldoende tijd en aandacht te geven aan de naaste die binnenkort komt te overlijden</w:t>
      </w:r>
    </w:p>
    <w:p w:rsidR="0033264E" w:rsidRPr="00591E8C" w:rsidRDefault="0033264E" w:rsidP="0033264E">
      <w:pPr>
        <w:numPr>
          <w:ilvl w:val="0"/>
          <w:numId w:val="1"/>
        </w:numPr>
        <w:rPr>
          <w:rFonts w:ascii="Calibri" w:hAnsi="Calibri" w:cs="Calibri"/>
          <w:sz w:val="22"/>
          <w:szCs w:val="22"/>
        </w:rPr>
      </w:pPr>
      <w:r w:rsidRPr="00591E8C">
        <w:rPr>
          <w:rFonts w:ascii="Calibri" w:hAnsi="Calibri" w:cs="Calibri"/>
          <w:sz w:val="22"/>
          <w:szCs w:val="22"/>
        </w:rPr>
        <w:t>dat er aandacht is voor de familie/mantelzorgers zodat zij zich ondersteund voelen in deze intensieve en indrukwekkende fase</w:t>
      </w:r>
    </w:p>
    <w:p w:rsidR="0033264E" w:rsidRPr="00591E8C" w:rsidRDefault="0033264E" w:rsidP="0033264E">
      <w:pPr>
        <w:numPr>
          <w:ilvl w:val="0"/>
          <w:numId w:val="1"/>
        </w:numPr>
        <w:rPr>
          <w:rFonts w:ascii="Calibri" w:hAnsi="Calibri" w:cs="Calibri"/>
          <w:sz w:val="22"/>
          <w:szCs w:val="22"/>
        </w:rPr>
      </w:pPr>
      <w:r w:rsidRPr="00591E8C">
        <w:rPr>
          <w:rFonts w:ascii="Calibri" w:hAnsi="Calibri" w:cs="Calibri"/>
          <w:sz w:val="22"/>
          <w:szCs w:val="22"/>
        </w:rPr>
        <w:t>dat er op tijd passende hulp ingeschakeld wordt om overbelasting van de familie/mantelzorgers te voorkomen</w:t>
      </w:r>
    </w:p>
    <w:p w:rsidR="0033264E" w:rsidRDefault="0033264E" w:rsidP="0033264E">
      <w:pPr>
        <w:rPr>
          <w:rFonts w:ascii="Calibri" w:hAnsi="Calibri" w:cs="Calibri"/>
          <w:sz w:val="22"/>
          <w:szCs w:val="22"/>
        </w:rPr>
      </w:pPr>
    </w:p>
    <w:p w:rsidR="0033264E" w:rsidRPr="00591E8C" w:rsidRDefault="0033264E" w:rsidP="0033264E">
      <w:pPr>
        <w:rPr>
          <w:rFonts w:ascii="Calibri" w:hAnsi="Calibri" w:cs="Calibri"/>
          <w:b/>
          <w:color w:val="008080"/>
          <w:sz w:val="22"/>
          <w:szCs w:val="22"/>
        </w:rPr>
      </w:pPr>
      <w:r w:rsidRPr="00591E8C">
        <w:rPr>
          <w:rFonts w:ascii="Calibri" w:hAnsi="Calibri" w:cs="Calibri"/>
          <w:b/>
          <w:color w:val="008080"/>
          <w:sz w:val="22"/>
          <w:szCs w:val="22"/>
        </w:rPr>
        <w:t>Wat</w:t>
      </w:r>
      <w:r>
        <w:rPr>
          <w:rFonts w:ascii="Calibri" w:hAnsi="Calibri" w:cs="Calibri"/>
          <w:b/>
          <w:color w:val="008080"/>
          <w:sz w:val="22"/>
          <w:szCs w:val="22"/>
        </w:rPr>
        <w:t xml:space="preserve"> is de stand van zaken</w:t>
      </w:r>
      <w:r w:rsidRPr="00591E8C">
        <w:rPr>
          <w:rFonts w:ascii="Calibri" w:hAnsi="Calibri" w:cs="Calibri"/>
          <w:b/>
          <w:color w:val="008080"/>
          <w:sz w:val="22"/>
          <w:szCs w:val="22"/>
        </w:rPr>
        <w:t>?</w:t>
      </w:r>
      <w:r>
        <w:rPr>
          <w:rFonts w:ascii="Calibri" w:hAnsi="Calibri" w:cs="Calibri"/>
          <w:b/>
          <w:color w:val="008080"/>
          <w:sz w:val="22"/>
          <w:szCs w:val="22"/>
        </w:rPr>
        <w:br/>
      </w:r>
      <w:r>
        <w:rPr>
          <w:rFonts w:ascii="Calibri" w:hAnsi="Calibri" w:cs="Calibri"/>
          <w:sz w:val="22"/>
          <w:szCs w:val="22"/>
        </w:rPr>
        <w:t xml:space="preserve">Na twee informatie avonden is er voldoende informatie waarmee het projectplan is afgerond. Op dit moment wordt de website gebouwd. De scholingen wordt ontwikkeld voor de vrijwilligers die zijn geworven onder de vrijwilligers van de VPTZ en het hospice. Er is een </w:t>
      </w:r>
      <w:proofErr w:type="spellStart"/>
      <w:r>
        <w:rPr>
          <w:rFonts w:ascii="Calibri" w:hAnsi="Calibri" w:cs="Calibri"/>
          <w:sz w:val="22"/>
          <w:szCs w:val="22"/>
        </w:rPr>
        <w:t>pilot</w:t>
      </w:r>
      <w:proofErr w:type="spellEnd"/>
      <w:r>
        <w:rPr>
          <w:rFonts w:ascii="Calibri" w:hAnsi="Calibri" w:cs="Calibri"/>
          <w:sz w:val="22"/>
          <w:szCs w:val="22"/>
        </w:rPr>
        <w:t xml:space="preserve"> gestart in samenwerking met de </w:t>
      </w:r>
      <w:proofErr w:type="spellStart"/>
      <w:r>
        <w:rPr>
          <w:rFonts w:ascii="Calibri" w:hAnsi="Calibri" w:cs="Calibri"/>
          <w:sz w:val="22"/>
          <w:szCs w:val="22"/>
        </w:rPr>
        <w:t>Patz</w:t>
      </w:r>
      <w:proofErr w:type="spellEnd"/>
      <w:r>
        <w:rPr>
          <w:rFonts w:ascii="Calibri" w:hAnsi="Calibri" w:cs="Calibri"/>
          <w:sz w:val="22"/>
          <w:szCs w:val="22"/>
        </w:rPr>
        <w:t xml:space="preserve"> groep in </w:t>
      </w:r>
      <w:proofErr w:type="spellStart"/>
      <w:r>
        <w:rPr>
          <w:rFonts w:ascii="Calibri" w:hAnsi="Calibri" w:cs="Calibri"/>
          <w:sz w:val="22"/>
          <w:szCs w:val="22"/>
        </w:rPr>
        <w:t>Lindenholt</w:t>
      </w:r>
      <w:proofErr w:type="spellEnd"/>
      <w:r>
        <w:rPr>
          <w:rFonts w:ascii="Calibri" w:hAnsi="Calibri" w:cs="Calibri"/>
          <w:sz w:val="22"/>
          <w:szCs w:val="22"/>
        </w:rPr>
        <w:t>.</w:t>
      </w:r>
    </w:p>
    <w:p w:rsidR="008160D0" w:rsidRDefault="008160D0"/>
    <w:sectPr w:rsidR="008160D0" w:rsidSect="00506B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7C" w:rsidRDefault="00DB287C" w:rsidP="00165D56">
      <w:r>
        <w:separator/>
      </w:r>
    </w:p>
  </w:endnote>
  <w:endnote w:type="continuationSeparator" w:id="0">
    <w:p w:rsidR="00DB287C" w:rsidRDefault="00DB287C" w:rsidP="00165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7C" w:rsidRDefault="00DB287C" w:rsidP="00165D56">
      <w:r>
        <w:separator/>
      </w:r>
    </w:p>
  </w:footnote>
  <w:footnote w:type="continuationSeparator" w:id="0">
    <w:p w:rsidR="00DB287C" w:rsidRDefault="00DB287C" w:rsidP="00165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Koptekst"/>
    </w:pPr>
    <w:r>
      <w:rPr>
        <w:noProof/>
      </w:rPr>
      <w:drawing>
        <wp:inline distT="0" distB="0" distL="0" distR="0">
          <wp:extent cx="2098448" cy="640980"/>
          <wp:effectExtent l="19050" t="0" r="0" b="0"/>
          <wp:docPr id="1" name="Afbeelding 1" descr="H:\ANES\PPP Palliatieve Zorg\Netwerk Palliatievezorg Zuid Gelderland\logo's\Bethle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ES\PPP Palliatieve Zorg\Netwerk Palliatievezorg Zuid Gelderland\logo's\Bethlehem.png"/>
                  <pic:cNvPicPr>
                    <a:picLocks noChangeAspect="1" noChangeArrowheads="1"/>
                  </pic:cNvPicPr>
                </pic:nvPicPr>
                <pic:blipFill>
                  <a:blip r:embed="rId1"/>
                  <a:srcRect/>
                  <a:stretch>
                    <a:fillRect/>
                  </a:stretch>
                </pic:blipFill>
                <pic:spPr bwMode="auto">
                  <a:xfrm>
                    <a:off x="0" y="0"/>
                    <a:ext cx="2099776" cy="641386"/>
                  </a:xfrm>
                  <a:prstGeom prst="rect">
                    <a:avLst/>
                  </a:prstGeom>
                  <a:noFill/>
                  <a:ln w="9525">
                    <a:noFill/>
                    <a:miter lim="800000"/>
                    <a:headEnd/>
                    <a:tailEnd/>
                  </a:ln>
                </pic:spPr>
              </pic:pic>
            </a:graphicData>
          </a:graphic>
        </wp:inline>
      </w:drawing>
    </w:r>
    <w:r>
      <w:tab/>
    </w:r>
    <w:r>
      <w:tab/>
    </w:r>
    <w:r>
      <w:rPr>
        <w:noProof/>
      </w:rPr>
      <w:drawing>
        <wp:inline distT="0" distB="0" distL="0" distR="0">
          <wp:extent cx="1658742" cy="774700"/>
          <wp:effectExtent l="19050" t="0" r="0" b="0"/>
          <wp:docPr id="2" name="Afbeelding 2" descr="H:\ANES\PPP Palliatieve Zorg\Netwerk Palliatievezorg Zuid Gelderland\logo's\2016\logo VPTZ-Nijm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ES\PPP Palliatieve Zorg\Netwerk Palliatievezorg Zuid Gelderland\logo's\2016\logo VPTZ-Nijmegen.jpg"/>
                  <pic:cNvPicPr>
                    <a:picLocks noChangeAspect="1" noChangeArrowheads="1"/>
                  </pic:cNvPicPr>
                </pic:nvPicPr>
                <pic:blipFill>
                  <a:blip r:embed="rId2"/>
                  <a:srcRect/>
                  <a:stretch>
                    <a:fillRect/>
                  </a:stretch>
                </pic:blipFill>
                <pic:spPr bwMode="auto">
                  <a:xfrm>
                    <a:off x="0" y="0"/>
                    <a:ext cx="1658742" cy="774700"/>
                  </a:xfrm>
                  <a:prstGeom prst="rect">
                    <a:avLst/>
                  </a:prstGeom>
                  <a:noFill/>
                  <a:ln w="9525">
                    <a:noFill/>
                    <a:miter lim="800000"/>
                    <a:headEnd/>
                    <a:tailEnd/>
                  </a:ln>
                </pic:spPr>
              </pic:pic>
            </a:graphicData>
          </a:graphic>
        </wp:inline>
      </w:drawing>
    </w:r>
    <w:r>
      <w:tab/>
    </w:r>
    <w:r>
      <w:tab/>
    </w:r>
  </w:p>
  <w:p w:rsidR="00165D56" w:rsidRDefault="00165D5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6" w:rsidRDefault="00165D5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7A33"/>
    <w:multiLevelType w:val="hybridMultilevel"/>
    <w:tmpl w:val="289072D2"/>
    <w:lvl w:ilvl="0" w:tplc="A14EDD6C">
      <w:numFmt w:val="bullet"/>
      <w:lvlText w:val="-"/>
      <w:lvlJc w:val="left"/>
      <w:pPr>
        <w:tabs>
          <w:tab w:val="num" w:pos="720"/>
        </w:tabs>
        <w:ind w:left="720" w:hanging="360"/>
      </w:pPr>
      <w:rPr>
        <w:rFonts w:ascii="Calibri" w:eastAsia="Times New Roman"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33264E"/>
    <w:rsid w:val="00032D1F"/>
    <w:rsid w:val="00165D56"/>
    <w:rsid w:val="0033264E"/>
    <w:rsid w:val="00506B30"/>
    <w:rsid w:val="008160D0"/>
    <w:rsid w:val="00DB28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64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65D56"/>
    <w:pPr>
      <w:tabs>
        <w:tab w:val="center" w:pos="4536"/>
        <w:tab w:val="right" w:pos="9072"/>
      </w:tabs>
    </w:pPr>
  </w:style>
  <w:style w:type="character" w:customStyle="1" w:styleId="KoptekstChar">
    <w:name w:val="Koptekst Char"/>
    <w:basedOn w:val="Standaardalinea-lettertype"/>
    <w:link w:val="Koptekst"/>
    <w:uiPriority w:val="99"/>
    <w:semiHidden/>
    <w:rsid w:val="00165D5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165D56"/>
    <w:pPr>
      <w:tabs>
        <w:tab w:val="center" w:pos="4536"/>
        <w:tab w:val="right" w:pos="9072"/>
      </w:tabs>
    </w:pPr>
  </w:style>
  <w:style w:type="character" w:customStyle="1" w:styleId="VoettekstChar">
    <w:name w:val="Voettekst Char"/>
    <w:basedOn w:val="Standaardalinea-lettertype"/>
    <w:link w:val="Voettekst"/>
    <w:uiPriority w:val="99"/>
    <w:semiHidden/>
    <w:rsid w:val="00165D56"/>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65D56"/>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D5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64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Kalorama</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Hensing</dc:creator>
  <cp:lastModifiedBy>Z606121</cp:lastModifiedBy>
  <cp:revision>3</cp:revision>
  <dcterms:created xsi:type="dcterms:W3CDTF">2017-03-14T07:51:00Z</dcterms:created>
  <dcterms:modified xsi:type="dcterms:W3CDTF">2017-03-14T09:57:00Z</dcterms:modified>
</cp:coreProperties>
</file>