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CD419D" w:rsidRPr="00CD419D" w14:paraId="02F429AD" w14:textId="77777777" w:rsidTr="00CD419D">
        <w:trPr>
          <w:tblCellSpacing w:w="30" w:type="dxa"/>
        </w:trPr>
        <w:tc>
          <w:tcPr>
            <w:tcW w:w="0" w:type="auto"/>
            <w:shd w:val="clear" w:color="auto" w:fill="FFFFFF"/>
            <w:vAlign w:val="center"/>
            <w:hideMark/>
          </w:tcPr>
          <w:p w14:paraId="627BA9F3" w14:textId="77777777" w:rsidR="00CD419D" w:rsidRPr="00CD419D" w:rsidRDefault="00CD419D" w:rsidP="00CD419D">
            <w:pPr>
              <w:spacing w:line="240" w:lineRule="auto"/>
              <w:rPr>
                <w:rFonts w:cs="Arial"/>
                <w:i/>
                <w:iCs/>
                <w:color w:val="595959"/>
                <w:sz w:val="17"/>
                <w:szCs w:val="17"/>
              </w:rPr>
            </w:pPr>
            <w:bookmarkStart w:id="0" w:name="_GoBack"/>
            <w:bookmarkEnd w:id="0"/>
            <w:r w:rsidRPr="00CD419D">
              <w:rPr>
                <w:rFonts w:cs="Arial"/>
                <w:i/>
                <w:iCs/>
                <w:color w:val="595959"/>
                <w:sz w:val="17"/>
                <w:szCs w:val="17"/>
              </w:rPr>
              <w:t>Laatst gewijzigd: 2018-09-30 Verantwoording: IKNL Versie: 2.0 Type: Landelijke richtlijn</w:t>
            </w:r>
          </w:p>
          <w:p w14:paraId="3D33B003" w14:textId="77777777" w:rsidR="00CD419D" w:rsidRPr="00CD419D" w:rsidRDefault="00CD419D" w:rsidP="00CD419D">
            <w:pPr>
              <w:spacing w:line="240" w:lineRule="auto"/>
              <w:rPr>
                <w:rFonts w:cs="Arial"/>
                <w:sz w:val="20"/>
                <w:szCs w:val="20"/>
              </w:rPr>
            </w:pPr>
          </w:p>
        </w:tc>
      </w:tr>
      <w:tr w:rsidR="00CD419D" w:rsidRPr="00CD419D" w14:paraId="7FFC20A1" w14:textId="77777777" w:rsidTr="00CD419D">
        <w:trPr>
          <w:tblCellSpacing w:w="30" w:type="dxa"/>
        </w:trPr>
        <w:tc>
          <w:tcPr>
            <w:tcW w:w="0" w:type="auto"/>
            <w:shd w:val="clear" w:color="auto" w:fill="FFFFFF"/>
            <w:vAlign w:val="center"/>
            <w:hideMark/>
          </w:tcPr>
          <w:p w14:paraId="6BEF895E" w14:textId="77777777" w:rsidR="00CD419D" w:rsidRPr="00CD419D" w:rsidRDefault="00CD419D" w:rsidP="00CD419D">
            <w:pPr>
              <w:spacing w:before="100" w:beforeAutospacing="1" w:after="100" w:afterAutospacing="1" w:line="240" w:lineRule="auto"/>
              <w:outlineLvl w:val="0"/>
              <w:rPr>
                <w:rFonts w:cs="Arial"/>
                <w:b/>
                <w:bCs/>
                <w:caps/>
                <w:kern w:val="36"/>
                <w:sz w:val="20"/>
                <w:szCs w:val="20"/>
              </w:rPr>
            </w:pPr>
            <w:r w:rsidRPr="00CD419D">
              <w:rPr>
                <w:rFonts w:cs="Arial"/>
                <w:b/>
                <w:bCs/>
                <w:caps/>
                <w:kern w:val="36"/>
                <w:sz w:val="20"/>
                <w:szCs w:val="20"/>
              </w:rPr>
              <w:t>BIJLAGE 10 FICA (NEDERLANDSE VERTALING)</w:t>
            </w:r>
          </w:p>
          <w:p w14:paraId="5F75CBD7" w14:textId="77777777" w:rsidR="00CD419D" w:rsidRPr="00CD419D" w:rsidRDefault="00CD419D" w:rsidP="00CD419D">
            <w:pPr>
              <w:spacing w:line="240" w:lineRule="auto"/>
              <w:rPr>
                <w:rFonts w:cs="Arial"/>
                <w:sz w:val="20"/>
                <w:szCs w:val="20"/>
              </w:rPr>
            </w:pPr>
            <w:r w:rsidRPr="00CD419D">
              <w:rPr>
                <w:rFonts w:cs="Arial"/>
                <w:b/>
                <w:bCs/>
                <w:sz w:val="20"/>
                <w:szCs w:val="20"/>
              </w:rPr>
              <w:t>Spiritueel anamnese-instrument - Hulpmiddel om te vragen naar spiritualiteit</w:t>
            </w:r>
          </w:p>
          <w:p w14:paraId="4519EF37" w14:textId="77777777" w:rsidR="00CD419D" w:rsidRPr="00CD419D" w:rsidRDefault="00CD419D" w:rsidP="00CD419D">
            <w:pPr>
              <w:spacing w:line="240" w:lineRule="auto"/>
              <w:rPr>
                <w:rFonts w:cs="Arial"/>
                <w:sz w:val="20"/>
                <w:szCs w:val="20"/>
              </w:rPr>
            </w:pPr>
            <w:r w:rsidRPr="00CD419D">
              <w:rPr>
                <w:rFonts w:cs="Arial"/>
                <w:b/>
                <w:bCs/>
                <w:sz w:val="20"/>
                <w:szCs w:val="20"/>
              </w:rPr>
              <w:t> </w:t>
            </w:r>
          </w:p>
          <w:p w14:paraId="0EFAF157" w14:textId="77777777" w:rsidR="00CD419D" w:rsidRPr="00CD419D" w:rsidRDefault="00CD419D" w:rsidP="00CD419D">
            <w:pPr>
              <w:spacing w:line="240" w:lineRule="auto"/>
              <w:rPr>
                <w:rFonts w:cs="Arial"/>
                <w:sz w:val="20"/>
                <w:szCs w:val="20"/>
                <w:lang w:val="en-US"/>
              </w:rPr>
            </w:pPr>
            <w:r w:rsidRPr="00CD419D">
              <w:rPr>
                <w:rFonts w:cs="Arial"/>
                <w:b/>
                <w:bCs/>
                <w:sz w:val="20"/>
                <w:szCs w:val="20"/>
                <w:lang w:val="en-US"/>
              </w:rPr>
              <w:t>F:</w:t>
            </w:r>
            <w:r w:rsidRPr="00CD419D">
              <w:rPr>
                <w:rFonts w:cs="Arial"/>
                <w:sz w:val="20"/>
                <w:szCs w:val="20"/>
                <w:lang w:val="en-US"/>
              </w:rPr>
              <w:t> Faith of Beliefs</w:t>
            </w:r>
          </w:p>
          <w:p w14:paraId="4C0960B6" w14:textId="77777777" w:rsidR="00CD419D" w:rsidRPr="00CD419D" w:rsidRDefault="00CD419D" w:rsidP="00CD419D">
            <w:pPr>
              <w:spacing w:line="240" w:lineRule="auto"/>
              <w:rPr>
                <w:rFonts w:cs="Arial"/>
                <w:sz w:val="20"/>
                <w:szCs w:val="20"/>
                <w:lang w:val="en-US"/>
              </w:rPr>
            </w:pPr>
            <w:r w:rsidRPr="00CD419D">
              <w:rPr>
                <w:rFonts w:cs="Arial"/>
                <w:b/>
                <w:bCs/>
                <w:sz w:val="20"/>
                <w:szCs w:val="20"/>
                <w:lang w:val="en-US"/>
              </w:rPr>
              <w:t>I: </w:t>
            </w:r>
            <w:r w:rsidRPr="00CD419D">
              <w:rPr>
                <w:rFonts w:cs="Arial"/>
                <w:sz w:val="20"/>
                <w:szCs w:val="20"/>
                <w:lang w:val="en-US"/>
              </w:rPr>
              <w:t>Importance or influence</w:t>
            </w:r>
          </w:p>
          <w:p w14:paraId="1ECFF23F" w14:textId="77777777" w:rsidR="00CD419D" w:rsidRPr="00CD419D" w:rsidRDefault="00CD419D" w:rsidP="00CD419D">
            <w:pPr>
              <w:spacing w:line="240" w:lineRule="auto"/>
              <w:rPr>
                <w:rFonts w:cs="Arial"/>
                <w:sz w:val="20"/>
                <w:szCs w:val="20"/>
              </w:rPr>
            </w:pPr>
            <w:r w:rsidRPr="00CD419D">
              <w:rPr>
                <w:rFonts w:cs="Arial"/>
                <w:b/>
                <w:bCs/>
                <w:sz w:val="20"/>
                <w:szCs w:val="20"/>
              </w:rPr>
              <w:t>C: </w:t>
            </w:r>
            <w:r w:rsidRPr="00CD419D">
              <w:rPr>
                <w:rFonts w:cs="Arial"/>
                <w:sz w:val="20"/>
                <w:szCs w:val="20"/>
              </w:rPr>
              <w:t>Community</w:t>
            </w:r>
          </w:p>
          <w:p w14:paraId="2A8D2358" w14:textId="77777777" w:rsidR="00CD419D" w:rsidRPr="00CD419D" w:rsidRDefault="00CD419D" w:rsidP="00CD419D">
            <w:pPr>
              <w:spacing w:line="240" w:lineRule="auto"/>
              <w:rPr>
                <w:rFonts w:cs="Arial"/>
                <w:sz w:val="20"/>
                <w:szCs w:val="20"/>
              </w:rPr>
            </w:pPr>
            <w:r w:rsidRPr="00CD419D">
              <w:rPr>
                <w:rFonts w:cs="Arial"/>
                <w:b/>
                <w:bCs/>
                <w:sz w:val="20"/>
                <w:szCs w:val="20"/>
              </w:rPr>
              <w:t>A: </w:t>
            </w:r>
            <w:proofErr w:type="spellStart"/>
            <w:r w:rsidRPr="00CD419D">
              <w:rPr>
                <w:rFonts w:cs="Arial"/>
                <w:sz w:val="20"/>
                <w:szCs w:val="20"/>
              </w:rPr>
              <w:t>Address</w:t>
            </w:r>
            <w:proofErr w:type="spellEnd"/>
          </w:p>
          <w:p w14:paraId="0391B340" w14:textId="77777777" w:rsidR="00CD419D" w:rsidRPr="00CD419D" w:rsidRDefault="00CD419D" w:rsidP="00CD419D">
            <w:pPr>
              <w:spacing w:line="240" w:lineRule="auto"/>
              <w:rPr>
                <w:rFonts w:cs="Arial"/>
                <w:sz w:val="20"/>
                <w:szCs w:val="20"/>
              </w:rPr>
            </w:pPr>
            <w:r w:rsidRPr="00CD419D">
              <w:rPr>
                <w:rFonts w:cs="Arial"/>
                <w:b/>
                <w:bCs/>
                <w:sz w:val="20"/>
                <w:szCs w:val="20"/>
              </w:rPr>
              <w:t> </w:t>
            </w:r>
          </w:p>
          <w:p w14:paraId="07964E48" w14:textId="77777777" w:rsidR="00CD419D" w:rsidRPr="00CD419D" w:rsidRDefault="00CD419D" w:rsidP="00CD419D">
            <w:pPr>
              <w:spacing w:line="240" w:lineRule="auto"/>
              <w:rPr>
                <w:rFonts w:cs="Arial"/>
                <w:sz w:val="20"/>
                <w:szCs w:val="20"/>
              </w:rPr>
            </w:pPr>
            <w:r w:rsidRPr="00CD419D">
              <w:rPr>
                <w:rFonts w:cs="Arial"/>
                <w:b/>
                <w:bCs/>
                <w:sz w:val="20"/>
                <w:szCs w:val="20"/>
              </w:rPr>
              <w:t>Geloof en Levensbeschouwing (</w:t>
            </w:r>
            <w:proofErr w:type="spellStart"/>
            <w:r w:rsidRPr="00CD419D">
              <w:rPr>
                <w:rFonts w:cs="Arial"/>
                <w:b/>
                <w:bCs/>
                <w:sz w:val="20"/>
                <w:szCs w:val="20"/>
              </w:rPr>
              <w:t>Faith</w:t>
            </w:r>
            <w:proofErr w:type="spellEnd"/>
            <w:r w:rsidRPr="00CD419D">
              <w:rPr>
                <w:rFonts w:cs="Arial"/>
                <w:b/>
                <w:bCs/>
                <w:sz w:val="20"/>
                <w:szCs w:val="20"/>
              </w:rPr>
              <w:t>)</w:t>
            </w:r>
          </w:p>
          <w:p w14:paraId="2C45E431" w14:textId="77777777" w:rsidR="00CD419D" w:rsidRPr="00CD419D" w:rsidRDefault="00CD419D" w:rsidP="00CD419D">
            <w:pPr>
              <w:spacing w:line="240" w:lineRule="auto"/>
              <w:rPr>
                <w:rFonts w:cs="Arial"/>
                <w:sz w:val="20"/>
                <w:szCs w:val="20"/>
              </w:rPr>
            </w:pPr>
            <w:r w:rsidRPr="00CD419D">
              <w:rPr>
                <w:rFonts w:cs="Arial"/>
                <w:sz w:val="20"/>
                <w:szCs w:val="20"/>
              </w:rPr>
              <w:t>“Beschouwt u zichzelf als religieus of spiritueel?” of “Is spiritualiteit iets dat belangrijk is voor u” of “Heeft u een geloof of levensbeschouwing die u helpt bij het omgaan met stress in moeilijke tijden?”</w:t>
            </w:r>
          </w:p>
          <w:p w14:paraId="105002F2" w14:textId="77777777" w:rsidR="00CD419D" w:rsidRPr="00CD419D" w:rsidRDefault="00CD419D" w:rsidP="00CD419D">
            <w:pPr>
              <w:spacing w:line="240" w:lineRule="auto"/>
              <w:rPr>
                <w:rFonts w:cs="Arial"/>
                <w:sz w:val="20"/>
                <w:szCs w:val="20"/>
              </w:rPr>
            </w:pPr>
            <w:r w:rsidRPr="00CD419D">
              <w:rPr>
                <w:rFonts w:cs="Arial"/>
                <w:sz w:val="20"/>
                <w:szCs w:val="20"/>
              </w:rPr>
              <w:t>Als de patiënt met “nee” antwoordt, zou de zorgverlener kunnen vragen: “Wat geeft betekenis aan uw leven?” Soms geven patiënten dan antwoorden zoals familie, werk, of natuur.</w:t>
            </w:r>
          </w:p>
          <w:p w14:paraId="688DBAE7" w14:textId="77777777" w:rsidR="00CD419D" w:rsidRPr="00CD419D" w:rsidRDefault="00CD419D" w:rsidP="00CD419D">
            <w:pPr>
              <w:spacing w:line="240" w:lineRule="auto"/>
              <w:rPr>
                <w:rFonts w:cs="Arial"/>
                <w:sz w:val="20"/>
                <w:szCs w:val="20"/>
              </w:rPr>
            </w:pPr>
            <w:r w:rsidRPr="00CD419D">
              <w:rPr>
                <w:rFonts w:cs="Arial"/>
                <w:sz w:val="20"/>
                <w:szCs w:val="20"/>
              </w:rPr>
              <w:t>(De vraag naar betekenis moet ook worden gesteld, zelfs als mensen met “ja” antwoorden bij spiritualiteit)</w:t>
            </w:r>
          </w:p>
          <w:p w14:paraId="20482A94" w14:textId="77777777" w:rsidR="00CD419D" w:rsidRPr="00CD419D" w:rsidRDefault="00CD419D" w:rsidP="00CD419D">
            <w:pPr>
              <w:spacing w:line="240" w:lineRule="auto"/>
              <w:rPr>
                <w:rFonts w:cs="Arial"/>
                <w:sz w:val="20"/>
                <w:szCs w:val="20"/>
              </w:rPr>
            </w:pPr>
            <w:r w:rsidRPr="00CD419D">
              <w:rPr>
                <w:rFonts w:cs="Arial"/>
                <w:b/>
                <w:bCs/>
                <w:sz w:val="20"/>
                <w:szCs w:val="20"/>
              </w:rPr>
              <w:t> </w:t>
            </w:r>
          </w:p>
          <w:p w14:paraId="0B963082" w14:textId="77777777" w:rsidR="00CD419D" w:rsidRPr="00CD419D" w:rsidRDefault="00CD419D" w:rsidP="00CD419D">
            <w:pPr>
              <w:spacing w:line="240" w:lineRule="auto"/>
              <w:rPr>
                <w:rFonts w:cs="Arial"/>
                <w:sz w:val="20"/>
                <w:szCs w:val="20"/>
              </w:rPr>
            </w:pPr>
            <w:r w:rsidRPr="00CD419D">
              <w:rPr>
                <w:rFonts w:cs="Arial"/>
                <w:b/>
                <w:bCs/>
                <w:sz w:val="20"/>
                <w:szCs w:val="20"/>
              </w:rPr>
              <w:t>Belangrijk (</w:t>
            </w:r>
            <w:proofErr w:type="spellStart"/>
            <w:r w:rsidRPr="00CD419D">
              <w:rPr>
                <w:rFonts w:cs="Arial"/>
                <w:b/>
                <w:bCs/>
                <w:sz w:val="20"/>
                <w:szCs w:val="20"/>
              </w:rPr>
              <w:t>Importance</w:t>
            </w:r>
            <w:proofErr w:type="spellEnd"/>
            <w:r w:rsidRPr="00CD419D">
              <w:rPr>
                <w:rFonts w:cs="Arial"/>
                <w:b/>
                <w:bCs/>
                <w:sz w:val="20"/>
                <w:szCs w:val="20"/>
              </w:rPr>
              <w:t>/</w:t>
            </w:r>
            <w:proofErr w:type="spellStart"/>
            <w:r w:rsidRPr="00CD419D">
              <w:rPr>
                <w:rFonts w:cs="Arial"/>
                <w:b/>
                <w:bCs/>
                <w:sz w:val="20"/>
                <w:szCs w:val="20"/>
              </w:rPr>
              <w:t>influence</w:t>
            </w:r>
            <w:proofErr w:type="spellEnd"/>
            <w:r w:rsidRPr="00CD419D">
              <w:rPr>
                <w:rFonts w:cs="Arial"/>
                <w:b/>
                <w:bCs/>
                <w:sz w:val="20"/>
                <w:szCs w:val="20"/>
              </w:rPr>
              <w:t>)</w:t>
            </w:r>
          </w:p>
          <w:p w14:paraId="1BCF9C4F" w14:textId="77777777" w:rsidR="00CD419D" w:rsidRPr="00CD419D" w:rsidRDefault="00CD419D" w:rsidP="00CD419D">
            <w:pPr>
              <w:spacing w:line="240" w:lineRule="auto"/>
              <w:rPr>
                <w:rFonts w:cs="Arial"/>
                <w:sz w:val="20"/>
                <w:szCs w:val="20"/>
              </w:rPr>
            </w:pPr>
            <w:r w:rsidRPr="00CD419D">
              <w:rPr>
                <w:rFonts w:cs="Arial"/>
                <w:sz w:val="20"/>
                <w:szCs w:val="20"/>
              </w:rPr>
              <w:t>“Hoe belangrijk is spiritualiteit in uw leven? Heeft spiritualiteit u beïnvloed in de manier waarop u voor uzelf zorgt, uw gezondheid? Beïnvloedt spiritualiteit u in hoe u beslissingen neemt over gezondheid en zorg? (bijv. wilsverklaringen, behandelingen enz. )</w:t>
            </w:r>
          </w:p>
          <w:p w14:paraId="06AC3534" w14:textId="77777777" w:rsidR="00CD419D" w:rsidRPr="00CD419D" w:rsidRDefault="00CD419D" w:rsidP="00CD419D">
            <w:pPr>
              <w:spacing w:line="240" w:lineRule="auto"/>
              <w:rPr>
                <w:rFonts w:cs="Arial"/>
                <w:sz w:val="20"/>
                <w:szCs w:val="20"/>
              </w:rPr>
            </w:pPr>
            <w:r w:rsidRPr="00CD419D">
              <w:rPr>
                <w:rFonts w:cs="Arial"/>
                <w:b/>
                <w:bCs/>
                <w:sz w:val="20"/>
                <w:szCs w:val="20"/>
              </w:rPr>
              <w:t> </w:t>
            </w:r>
          </w:p>
          <w:p w14:paraId="1781CFB4" w14:textId="77777777" w:rsidR="00CD419D" w:rsidRPr="00CD419D" w:rsidRDefault="00CD419D" w:rsidP="00CD419D">
            <w:pPr>
              <w:spacing w:line="240" w:lineRule="auto"/>
              <w:rPr>
                <w:rFonts w:cs="Arial"/>
                <w:sz w:val="20"/>
                <w:szCs w:val="20"/>
              </w:rPr>
            </w:pPr>
            <w:r w:rsidRPr="00CD419D">
              <w:rPr>
                <w:rFonts w:cs="Arial"/>
                <w:b/>
                <w:bCs/>
                <w:sz w:val="20"/>
                <w:szCs w:val="20"/>
              </w:rPr>
              <w:t>Gemeenschap (Community)</w:t>
            </w:r>
          </w:p>
          <w:p w14:paraId="6A09EEA0" w14:textId="77777777" w:rsidR="00CD419D" w:rsidRPr="00CD419D" w:rsidRDefault="00CD419D" w:rsidP="00CD419D">
            <w:pPr>
              <w:spacing w:line="240" w:lineRule="auto"/>
              <w:rPr>
                <w:rFonts w:cs="Arial"/>
                <w:sz w:val="20"/>
                <w:szCs w:val="20"/>
              </w:rPr>
            </w:pPr>
            <w:r w:rsidRPr="00CD419D">
              <w:rPr>
                <w:rFonts w:cs="Arial"/>
                <w:sz w:val="20"/>
                <w:szCs w:val="20"/>
              </w:rPr>
              <w:t>“Maakt u deel uit van een spirituele gemeenschap? Kerken, tempels en moskeeën, of een groep gelijkgestemde vrienden, familie of yogagroep, kunnen voor sommige patiënten als sociaal systeem een sterk ondersteunende functie hebben. Verder kan geëxploreerd worden: Is dit u tot steun en hoe? Is er een groep mensen van wie u echt houdt of die belangrijk voor u zijn?</w:t>
            </w:r>
          </w:p>
          <w:p w14:paraId="1A145FD9" w14:textId="77777777" w:rsidR="00CD419D" w:rsidRPr="00CD419D" w:rsidRDefault="00CD419D" w:rsidP="00CD419D">
            <w:pPr>
              <w:spacing w:line="240" w:lineRule="auto"/>
              <w:rPr>
                <w:rFonts w:cs="Arial"/>
                <w:sz w:val="20"/>
                <w:szCs w:val="20"/>
              </w:rPr>
            </w:pPr>
            <w:r w:rsidRPr="00CD419D">
              <w:rPr>
                <w:rFonts w:cs="Arial"/>
                <w:sz w:val="20"/>
                <w:szCs w:val="20"/>
              </w:rPr>
              <w:t> </w:t>
            </w:r>
          </w:p>
          <w:p w14:paraId="1AADB4A4" w14:textId="77777777" w:rsidR="00CD419D" w:rsidRPr="00CD419D" w:rsidRDefault="00CD419D" w:rsidP="00CD419D">
            <w:pPr>
              <w:spacing w:line="240" w:lineRule="auto"/>
              <w:rPr>
                <w:rFonts w:cs="Arial"/>
                <w:sz w:val="20"/>
                <w:szCs w:val="20"/>
              </w:rPr>
            </w:pPr>
            <w:r w:rsidRPr="00CD419D">
              <w:rPr>
                <w:rFonts w:cs="Arial"/>
                <w:b/>
                <w:bCs/>
                <w:sz w:val="20"/>
                <w:szCs w:val="20"/>
              </w:rPr>
              <w:t>Bespreken binnen de zorg (</w:t>
            </w:r>
            <w:proofErr w:type="spellStart"/>
            <w:r w:rsidRPr="00CD419D">
              <w:rPr>
                <w:rFonts w:cs="Arial"/>
                <w:b/>
                <w:bCs/>
                <w:sz w:val="20"/>
                <w:szCs w:val="20"/>
              </w:rPr>
              <w:t>Address</w:t>
            </w:r>
            <w:proofErr w:type="spellEnd"/>
            <w:r w:rsidRPr="00CD419D">
              <w:rPr>
                <w:rFonts w:cs="Arial"/>
                <w:b/>
                <w:bCs/>
                <w:sz w:val="20"/>
                <w:szCs w:val="20"/>
              </w:rPr>
              <w:t>)</w:t>
            </w:r>
          </w:p>
          <w:p w14:paraId="14F7C2E2" w14:textId="77777777" w:rsidR="00CD419D" w:rsidRPr="00CD419D" w:rsidRDefault="00CD419D" w:rsidP="00CD419D">
            <w:pPr>
              <w:spacing w:line="240" w:lineRule="auto"/>
              <w:rPr>
                <w:rFonts w:cs="Arial"/>
                <w:sz w:val="20"/>
                <w:szCs w:val="20"/>
              </w:rPr>
            </w:pPr>
            <w:r w:rsidRPr="00CD419D">
              <w:rPr>
                <w:rFonts w:cs="Arial"/>
                <w:sz w:val="20"/>
                <w:szCs w:val="20"/>
              </w:rPr>
              <w:t>“Hoe zou u willen dat ik, uw zorgverlener, deze zaken binnen de zorg voor uw gezondheid benader? (Bij de nieuwere modellen die diagnose van spirituele nood omvatten, verwijst [A] ook naar “Assessment en Plan” van spirituele nood of zaken binnen een behandel- of zorg plan).</w:t>
            </w:r>
          </w:p>
        </w:tc>
      </w:tr>
    </w:tbl>
    <w:p w14:paraId="7CB46C32" w14:textId="77777777" w:rsidR="00CF1C58" w:rsidRPr="00A347CE" w:rsidRDefault="00CF1C58" w:rsidP="00A347CE">
      <w:pPr>
        <w:pStyle w:val="BasistekstIKNL"/>
      </w:pPr>
    </w:p>
    <w:sectPr w:rsidR="00CF1C58" w:rsidRPr="00A347CE" w:rsidSect="001270C5">
      <w:pgSz w:w="11906" w:h="16838" w:code="9"/>
      <w:pgMar w:top="1304" w:right="1304" w:bottom="964" w:left="130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4A72" w14:textId="77777777" w:rsidR="00CD419D" w:rsidRPr="00206899" w:rsidRDefault="00CD419D" w:rsidP="00206899">
      <w:pPr>
        <w:pStyle w:val="Voettekst"/>
      </w:pPr>
    </w:p>
  </w:endnote>
  <w:endnote w:type="continuationSeparator" w:id="0">
    <w:p w14:paraId="237F3192" w14:textId="77777777" w:rsidR="00CD419D" w:rsidRPr="00206899" w:rsidRDefault="00CD419D"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A610" w14:textId="77777777" w:rsidR="00CD419D" w:rsidRPr="00206899" w:rsidRDefault="00CD419D" w:rsidP="00206899">
      <w:pPr>
        <w:pStyle w:val="Voettekst"/>
      </w:pPr>
    </w:p>
  </w:footnote>
  <w:footnote w:type="continuationSeparator" w:id="0">
    <w:p w14:paraId="03B52E50" w14:textId="77777777" w:rsidR="00CD419D" w:rsidRPr="00206899" w:rsidRDefault="00CD419D" w:rsidP="00206899">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6"/>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5"/>
  </w:num>
  <w:num w:numId="20">
    <w:abstractNumId w:val="4"/>
  </w:num>
  <w:num w:numId="21">
    <w:abstractNumId w:val="21"/>
  </w:num>
  <w:num w:numId="22">
    <w:abstractNumId w:val="28"/>
  </w:num>
  <w:num w:numId="23">
    <w:abstractNumId w:val="20"/>
  </w:num>
  <w:num w:numId="24">
    <w:abstractNumId w:val="11"/>
  </w:num>
  <w:num w:numId="25">
    <w:abstractNumId w:val="17"/>
  </w:num>
  <w:num w:numId="26">
    <w:abstractNumId w:val="8"/>
  </w:num>
  <w:num w:numId="27">
    <w:abstractNumId w:val="27"/>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9D"/>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D419D"/>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68635D35"/>
  <w15:chartTrackingRefBased/>
  <w15:docId w15:val="{B272856A-BA32-460B-98BD-238A164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9B74F8AD-31F6-4393-B398-87C7E434E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0055F-8CA4-4F5C-8FD0-A7F23866ED19}">
  <ds:schemaRefs>
    <ds:schemaRef ds:uri="http://schemas.microsoft.com/sharepoint/v3/contenttype/forms"/>
  </ds:schemaRefs>
</ds:datastoreItem>
</file>

<file path=customXml/itemProps4.xml><?xml version="1.0" encoding="utf-8"?>
<ds:datastoreItem xmlns:ds="http://schemas.openxmlformats.org/officeDocument/2006/customXml" ds:itemID="{DB955E36-0850-42D4-A358-FC515FC47728}">
  <ds:schemaRefs>
    <ds:schemaRef ds:uri="http://schemas.openxmlformats.org/package/2006/metadata/core-properties"/>
    <ds:schemaRef ds:uri="http://purl.org/dc/terms/"/>
    <ds:schemaRef ds:uri="http://purl.org/dc/dcmitype/"/>
    <ds:schemaRef ds:uri="44904516-8df4-4e2a-a5ae-8295d233c2ab"/>
    <ds:schemaRef ds:uri="http://schemas.microsoft.com/office/2006/documentManagement/types"/>
    <ds:schemaRef ds:uri="http://schemas.microsoft.com/office/2006/metadata/properties"/>
    <ds:schemaRef ds:uri="http://purl.org/dc/elements/1.1/"/>
    <ds:schemaRef ds:uri="284cc6c8-59a4-4509-bec1-71e66705039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1543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2022-06-02T14:57:00Z</dcterms:created>
  <dcterms:modified xsi:type="dcterms:W3CDTF">2022-06-02T14:58:00Z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