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47706" w14:textId="77777777" w:rsidR="00045312" w:rsidRPr="004A49C2" w:rsidRDefault="004A49C2">
      <w:pPr>
        <w:rPr>
          <w:b/>
        </w:rPr>
      </w:pPr>
      <w:r w:rsidRPr="004A49C2">
        <w:rPr>
          <w:b/>
        </w:rPr>
        <w:t xml:space="preserve">Antwoorden bij </w:t>
      </w:r>
      <w:r w:rsidR="00045312" w:rsidRPr="004A49C2">
        <w:rPr>
          <w:b/>
        </w:rPr>
        <w:t>ZSO</w:t>
      </w:r>
      <w:r w:rsidRPr="004A49C2">
        <w:rPr>
          <w:b/>
        </w:rPr>
        <w:t xml:space="preserve"> Angst en depressie in de Palliatieve fase</w:t>
      </w:r>
      <w:r w:rsidR="00045312" w:rsidRPr="004A49C2">
        <w:rPr>
          <w:b/>
        </w:rPr>
        <w:t xml:space="preserve">: </w:t>
      </w:r>
    </w:p>
    <w:p w14:paraId="6B66F64C" w14:textId="77777777" w:rsidR="00045312" w:rsidRPr="004001B3" w:rsidRDefault="00045312"/>
    <w:p w14:paraId="6803A8A2" w14:textId="77777777" w:rsidR="00045312" w:rsidRPr="004001B3" w:rsidRDefault="00045312" w:rsidP="00045312">
      <w:pPr>
        <w:pStyle w:val="Geenafstand"/>
        <w:numPr>
          <w:ilvl w:val="0"/>
          <w:numId w:val="4"/>
        </w:numPr>
        <w:rPr>
          <w:sz w:val="22"/>
        </w:rPr>
      </w:pPr>
      <w:r w:rsidRPr="004001B3">
        <w:rPr>
          <w:sz w:val="22"/>
        </w:rPr>
        <w:t xml:space="preserve">Wat is de prevalentie van angst en depressie in de palliatieve fase? </w:t>
      </w:r>
    </w:p>
    <w:p w14:paraId="582DD56E" w14:textId="77777777" w:rsidR="00CC09C9" w:rsidRDefault="00045312" w:rsidP="00045312">
      <w:pPr>
        <w:pStyle w:val="Geenafstand"/>
        <w:numPr>
          <w:ilvl w:val="1"/>
          <w:numId w:val="4"/>
        </w:numPr>
        <w:rPr>
          <w:sz w:val="22"/>
        </w:rPr>
      </w:pPr>
      <w:r w:rsidRPr="004001B3">
        <w:rPr>
          <w:sz w:val="22"/>
        </w:rPr>
        <w:t>Voor angst</w:t>
      </w:r>
    </w:p>
    <w:p w14:paraId="331B231C" w14:textId="503E1641" w:rsidR="00CC09C9" w:rsidRDefault="00CC09C9" w:rsidP="00CC09C9">
      <w:pPr>
        <w:pStyle w:val="Geenafstand"/>
        <w:numPr>
          <w:ilvl w:val="2"/>
          <w:numId w:val="4"/>
        </w:numPr>
        <w:rPr>
          <w:sz w:val="22"/>
        </w:rPr>
      </w:pPr>
      <w:r>
        <w:rPr>
          <w:sz w:val="22"/>
        </w:rPr>
        <w:t>Angst: 22</w:t>
      </w:r>
      <w:r w:rsidR="00A74EE4">
        <w:rPr>
          <w:sz w:val="22"/>
        </w:rPr>
        <w:t xml:space="preserve"> -</w:t>
      </w:r>
      <w:r>
        <w:rPr>
          <w:sz w:val="22"/>
        </w:rPr>
        <w:t xml:space="preserve"> 65%</w:t>
      </w:r>
    </w:p>
    <w:p w14:paraId="6F6945C3" w14:textId="1B47F41A" w:rsidR="00045312" w:rsidRPr="004001B3" w:rsidRDefault="00CC09C9" w:rsidP="00CC09C9">
      <w:pPr>
        <w:pStyle w:val="Geenafstand"/>
        <w:numPr>
          <w:ilvl w:val="2"/>
          <w:numId w:val="4"/>
        </w:numPr>
        <w:rPr>
          <w:sz w:val="22"/>
        </w:rPr>
      </w:pPr>
      <w:r>
        <w:rPr>
          <w:sz w:val="22"/>
        </w:rPr>
        <w:t>Angststoornis: 9.6%</w:t>
      </w:r>
    </w:p>
    <w:p w14:paraId="5B2F292E" w14:textId="77777777" w:rsidR="00CC09C9" w:rsidRDefault="00045312" w:rsidP="00045312">
      <w:pPr>
        <w:pStyle w:val="Geenafstand"/>
        <w:numPr>
          <w:ilvl w:val="1"/>
          <w:numId w:val="4"/>
        </w:numPr>
        <w:rPr>
          <w:sz w:val="22"/>
        </w:rPr>
      </w:pPr>
      <w:r w:rsidRPr="004001B3">
        <w:rPr>
          <w:sz w:val="22"/>
        </w:rPr>
        <w:t>Voor depressie</w:t>
      </w:r>
    </w:p>
    <w:p w14:paraId="71F0FDDF" w14:textId="2C38C7A8" w:rsidR="00CC09C9" w:rsidRDefault="00CC09C9" w:rsidP="00CC09C9">
      <w:pPr>
        <w:pStyle w:val="Geenafstand"/>
        <w:numPr>
          <w:ilvl w:val="2"/>
          <w:numId w:val="4"/>
        </w:numPr>
        <w:rPr>
          <w:sz w:val="22"/>
        </w:rPr>
      </w:pPr>
      <w:r>
        <w:rPr>
          <w:sz w:val="22"/>
        </w:rPr>
        <w:t>Depressieve symptomen</w:t>
      </w:r>
      <w:r w:rsidR="00045312" w:rsidRPr="004001B3">
        <w:rPr>
          <w:sz w:val="22"/>
        </w:rPr>
        <w:t xml:space="preserve">: </w:t>
      </w:r>
      <w:r w:rsidR="00A74EE4">
        <w:rPr>
          <w:sz w:val="22"/>
        </w:rPr>
        <w:t xml:space="preserve">24.4% - </w:t>
      </w:r>
      <w:r>
        <w:rPr>
          <w:sz w:val="22"/>
        </w:rPr>
        <w:t>39%</w:t>
      </w:r>
    </w:p>
    <w:p w14:paraId="34A62DCC" w14:textId="7E77C24A" w:rsidR="00045312" w:rsidRPr="004001B3" w:rsidRDefault="00CC09C9" w:rsidP="00CC09C9">
      <w:pPr>
        <w:pStyle w:val="Geenafstand"/>
        <w:numPr>
          <w:ilvl w:val="2"/>
          <w:numId w:val="4"/>
        </w:numPr>
        <w:rPr>
          <w:sz w:val="22"/>
        </w:rPr>
      </w:pPr>
      <w:r>
        <w:rPr>
          <w:sz w:val="22"/>
        </w:rPr>
        <w:t>Depressieve stoornis: 14.9%</w:t>
      </w:r>
      <w:r w:rsidR="00045312" w:rsidRPr="004001B3">
        <w:rPr>
          <w:sz w:val="22"/>
        </w:rPr>
        <w:t xml:space="preserve"> </w:t>
      </w:r>
    </w:p>
    <w:p w14:paraId="6637AA92" w14:textId="77777777" w:rsidR="00D271A7" w:rsidRPr="004001B3" w:rsidRDefault="00D271A7" w:rsidP="00D271A7">
      <w:pPr>
        <w:pStyle w:val="Geenafstand"/>
        <w:ind w:left="1440"/>
        <w:rPr>
          <w:sz w:val="22"/>
        </w:rPr>
      </w:pPr>
    </w:p>
    <w:p w14:paraId="00979D7A" w14:textId="77777777" w:rsidR="00D271A7" w:rsidRPr="004001B3" w:rsidRDefault="00045312" w:rsidP="00045312">
      <w:pPr>
        <w:pStyle w:val="Geenafstand"/>
        <w:numPr>
          <w:ilvl w:val="0"/>
          <w:numId w:val="4"/>
        </w:numPr>
        <w:rPr>
          <w:sz w:val="22"/>
        </w:rPr>
      </w:pPr>
      <w:r w:rsidRPr="004001B3">
        <w:rPr>
          <w:sz w:val="22"/>
        </w:rPr>
        <w:t xml:space="preserve">Hoe verklaart </w:t>
      </w:r>
      <w:r w:rsidR="00261029">
        <w:rPr>
          <w:sz w:val="22"/>
        </w:rPr>
        <w:t>je</w:t>
      </w:r>
      <w:r w:rsidRPr="004001B3">
        <w:rPr>
          <w:sz w:val="22"/>
        </w:rPr>
        <w:t xml:space="preserve"> de variatie in de opgegeven cijfers?</w:t>
      </w:r>
    </w:p>
    <w:p w14:paraId="5380FD27" w14:textId="77777777" w:rsidR="00D271A7" w:rsidRPr="004001B3" w:rsidRDefault="00D271A7" w:rsidP="00D271A7">
      <w:pPr>
        <w:pStyle w:val="Geenafstand"/>
        <w:numPr>
          <w:ilvl w:val="1"/>
          <w:numId w:val="4"/>
        </w:numPr>
        <w:rPr>
          <w:sz w:val="22"/>
        </w:rPr>
      </w:pPr>
      <w:r w:rsidRPr="004001B3">
        <w:rPr>
          <w:sz w:val="22"/>
        </w:rPr>
        <w:t>Verschillende patiënten groepen met verschillende soorten aandoeningen</w:t>
      </w:r>
    </w:p>
    <w:p w14:paraId="167CA4FA" w14:textId="77777777" w:rsidR="00D271A7" w:rsidRPr="004001B3" w:rsidRDefault="00D271A7" w:rsidP="00D271A7">
      <w:pPr>
        <w:pStyle w:val="Geenafstand"/>
        <w:numPr>
          <w:ilvl w:val="1"/>
          <w:numId w:val="4"/>
        </w:numPr>
        <w:rPr>
          <w:sz w:val="22"/>
        </w:rPr>
      </w:pPr>
      <w:r w:rsidRPr="004001B3">
        <w:rPr>
          <w:sz w:val="22"/>
        </w:rPr>
        <w:t xml:space="preserve">Verschillende ziekte stadia  </w:t>
      </w:r>
    </w:p>
    <w:p w14:paraId="46D1C7A9" w14:textId="77777777" w:rsidR="00045312" w:rsidRPr="004001B3" w:rsidRDefault="00D271A7" w:rsidP="00D271A7">
      <w:pPr>
        <w:pStyle w:val="Geenafstand"/>
        <w:numPr>
          <w:ilvl w:val="1"/>
          <w:numId w:val="4"/>
        </w:numPr>
        <w:rPr>
          <w:sz w:val="22"/>
        </w:rPr>
      </w:pPr>
      <w:r w:rsidRPr="004001B3">
        <w:rPr>
          <w:sz w:val="22"/>
        </w:rPr>
        <w:t>Verschillende meetmethoden</w:t>
      </w:r>
      <w:r w:rsidR="00045312" w:rsidRPr="004001B3">
        <w:rPr>
          <w:sz w:val="22"/>
        </w:rPr>
        <w:t xml:space="preserve"> </w:t>
      </w:r>
      <w:r w:rsidRPr="004001B3">
        <w:rPr>
          <w:sz w:val="22"/>
        </w:rPr>
        <w:t>en meetinstrumenten</w:t>
      </w:r>
    </w:p>
    <w:p w14:paraId="78E58B1D" w14:textId="77777777" w:rsidR="00D271A7" w:rsidRPr="004001B3" w:rsidRDefault="00D271A7" w:rsidP="00D271A7">
      <w:pPr>
        <w:pStyle w:val="Geenafstand"/>
        <w:ind w:left="1440"/>
        <w:rPr>
          <w:sz w:val="22"/>
        </w:rPr>
      </w:pPr>
    </w:p>
    <w:p w14:paraId="103390A7" w14:textId="77777777" w:rsidR="00671027" w:rsidRDefault="00671027" w:rsidP="00671027">
      <w:pPr>
        <w:pStyle w:val="Geenafstand"/>
        <w:numPr>
          <w:ilvl w:val="0"/>
          <w:numId w:val="4"/>
        </w:numPr>
        <w:rPr>
          <w:sz w:val="22"/>
        </w:rPr>
      </w:pPr>
      <w:r>
        <w:rPr>
          <w:sz w:val="22"/>
        </w:rPr>
        <w:t xml:space="preserve">Depressie: </w:t>
      </w:r>
    </w:p>
    <w:p w14:paraId="2FA00B43" w14:textId="50FCE03E" w:rsidR="00671027" w:rsidRPr="00671027" w:rsidRDefault="00671027" w:rsidP="00671027">
      <w:pPr>
        <w:pStyle w:val="Geenafstand"/>
        <w:ind w:left="720"/>
        <w:rPr>
          <w:sz w:val="22"/>
        </w:rPr>
      </w:pPr>
      <w:r w:rsidRPr="00671027">
        <w:rPr>
          <w:sz w:val="22"/>
        </w:rPr>
        <w:t>Denken /spraak: monotoon, traag, geprikkeld en vijandig reageren;</w:t>
      </w:r>
    </w:p>
    <w:p w14:paraId="29DCC9DB" w14:textId="77777777" w:rsidR="00671027" w:rsidRPr="00671027" w:rsidRDefault="00671027" w:rsidP="00671027">
      <w:pPr>
        <w:pStyle w:val="Geenafstand"/>
        <w:ind w:left="720"/>
        <w:rPr>
          <w:sz w:val="22"/>
        </w:rPr>
      </w:pPr>
      <w:r w:rsidRPr="00671027">
        <w:rPr>
          <w:sz w:val="22"/>
        </w:rPr>
        <w:t>Concentratie, aandacht bij het gesprek;</w:t>
      </w:r>
    </w:p>
    <w:p w14:paraId="16389919" w14:textId="77777777" w:rsidR="00671027" w:rsidRPr="00671027" w:rsidRDefault="00671027" w:rsidP="00671027">
      <w:pPr>
        <w:pStyle w:val="Geenafstand"/>
        <w:ind w:left="720"/>
        <w:rPr>
          <w:sz w:val="22"/>
        </w:rPr>
      </w:pPr>
      <w:r w:rsidRPr="00671027">
        <w:rPr>
          <w:sz w:val="22"/>
        </w:rPr>
        <w:t>Stemming: somber, gedeprimeerd, geen perspectief zien en hopeloosheid, vlak affect (oftewel geen modulatie van affect zoals gewoonlijk in gesprek);</w:t>
      </w:r>
    </w:p>
    <w:p w14:paraId="145612F3" w14:textId="77777777" w:rsidR="00671027" w:rsidRPr="00671027" w:rsidRDefault="00671027" w:rsidP="00671027">
      <w:pPr>
        <w:pStyle w:val="Geenafstand"/>
        <w:ind w:left="720"/>
        <w:rPr>
          <w:sz w:val="22"/>
        </w:rPr>
      </w:pPr>
      <w:r w:rsidRPr="00671027">
        <w:rPr>
          <w:sz w:val="22"/>
        </w:rPr>
        <w:t>Psychomotoriek/ mimiek: afwezig, vlak, traag, geremd, bewegingsonrust /friemelen;</w:t>
      </w:r>
    </w:p>
    <w:p w14:paraId="4521B6F7" w14:textId="25412040" w:rsidR="00671027" w:rsidRDefault="00671027" w:rsidP="00671027">
      <w:pPr>
        <w:pStyle w:val="Geenafstand"/>
        <w:ind w:firstLine="708"/>
        <w:rPr>
          <w:sz w:val="22"/>
        </w:rPr>
      </w:pPr>
      <w:r w:rsidRPr="00671027">
        <w:rPr>
          <w:sz w:val="22"/>
        </w:rPr>
        <w:t>Gedrag: terugtrekken, isoleren, geagiteerd reageren.</w:t>
      </w:r>
    </w:p>
    <w:p w14:paraId="4E7EF8F6" w14:textId="7821DAAB" w:rsidR="00671027" w:rsidRDefault="00671027" w:rsidP="00671027">
      <w:pPr>
        <w:pStyle w:val="Geenafstand"/>
        <w:ind w:firstLine="708"/>
        <w:rPr>
          <w:sz w:val="22"/>
        </w:rPr>
      </w:pPr>
    </w:p>
    <w:p w14:paraId="45CEC224" w14:textId="01366C15" w:rsidR="00671027" w:rsidRPr="00671027" w:rsidRDefault="00671027" w:rsidP="00671027">
      <w:pPr>
        <w:pStyle w:val="Geenafstand"/>
        <w:ind w:left="708"/>
        <w:rPr>
          <w:sz w:val="22"/>
        </w:rPr>
      </w:pPr>
      <w:r>
        <w:rPr>
          <w:sz w:val="22"/>
        </w:rPr>
        <w:t xml:space="preserve">Angst: </w:t>
      </w:r>
      <w:r w:rsidRPr="00671027">
        <w:rPr>
          <w:sz w:val="22"/>
        </w:rPr>
        <w:t>Wees alert op verbale en non-verbale signalen die kunnen wijzen op angst bij patiënten in de palliatieve fase. Let bij verbale signalen op termen die de patiënt zelf gebruikt, zoals bang, eng, gespannen, zenuwachtig, gejaagd. Non-verbale signalen zijn o.a. grote pupillen, opgetrokken wenkbrauwen, bleekheid, transpireren, trillen, snelle ademhaling, rusteloosheid en gejaagdheid.</w:t>
      </w:r>
      <w:r>
        <w:rPr>
          <w:sz w:val="22"/>
        </w:rPr>
        <w:t xml:space="preserve"> </w:t>
      </w:r>
      <w:r w:rsidRPr="00671027">
        <w:rPr>
          <w:sz w:val="22"/>
        </w:rPr>
        <w:t>Exploreer deze signalen door middel van een anamnese, bij voorkeur aangevuld met een heteroanamnese.</w:t>
      </w:r>
    </w:p>
    <w:p w14:paraId="34D696CE" w14:textId="3974EE88" w:rsidR="00671027" w:rsidRDefault="00671027" w:rsidP="00671027">
      <w:pPr>
        <w:pStyle w:val="Geenafstand"/>
        <w:ind w:left="720"/>
        <w:rPr>
          <w:sz w:val="22"/>
        </w:rPr>
      </w:pPr>
    </w:p>
    <w:p w14:paraId="1916C6E2" w14:textId="24216441" w:rsidR="00D271A7" w:rsidRDefault="00045312" w:rsidP="00045312">
      <w:pPr>
        <w:pStyle w:val="Geenafstand"/>
        <w:numPr>
          <w:ilvl w:val="0"/>
          <w:numId w:val="4"/>
        </w:numPr>
        <w:rPr>
          <w:sz w:val="22"/>
        </w:rPr>
      </w:pPr>
      <w:r w:rsidRPr="004001B3">
        <w:rPr>
          <w:sz w:val="22"/>
        </w:rPr>
        <w:t>Hoe kan men deze twee diagnoses in de palliatieve fase stellen, wat zijn de sterke en zwakke kanten van de methode(s) die u gevonden heeft?</w:t>
      </w:r>
    </w:p>
    <w:p w14:paraId="300FE708" w14:textId="24723343" w:rsidR="005E7A2E" w:rsidRDefault="005E7A2E" w:rsidP="005E7A2E">
      <w:pPr>
        <w:pStyle w:val="Geenafstand"/>
        <w:numPr>
          <w:ilvl w:val="1"/>
          <w:numId w:val="4"/>
        </w:numPr>
        <w:rPr>
          <w:sz w:val="22"/>
        </w:rPr>
      </w:pPr>
      <w:r>
        <w:rPr>
          <w:sz w:val="22"/>
        </w:rPr>
        <w:t>Het Utrecht Symptoom Dagboek (USD) screeningsvragenlijst:</w:t>
      </w:r>
    </w:p>
    <w:p w14:paraId="4C2565C7" w14:textId="02EC6443" w:rsidR="005E7A2E" w:rsidRDefault="005E7A2E" w:rsidP="005E7A2E">
      <w:pPr>
        <w:pStyle w:val="Geenafstand"/>
        <w:numPr>
          <w:ilvl w:val="2"/>
          <w:numId w:val="4"/>
        </w:numPr>
        <w:rPr>
          <w:sz w:val="22"/>
        </w:rPr>
      </w:pPr>
      <w:r>
        <w:rPr>
          <w:sz w:val="22"/>
        </w:rPr>
        <w:t xml:space="preserve">Sterk: een eenvoudige manier om te screenen voor depressie, wat meteen in een breder perspectief geplaatst kan worden aangezien veelvoorkomende symptomen worden gescreend in deze lijst </w:t>
      </w:r>
    </w:p>
    <w:p w14:paraId="41CF04EE" w14:textId="68C17480" w:rsidR="005E7A2E" w:rsidRPr="004001B3" w:rsidRDefault="005E7A2E" w:rsidP="005E7A2E">
      <w:pPr>
        <w:pStyle w:val="Geenafstand"/>
        <w:numPr>
          <w:ilvl w:val="2"/>
          <w:numId w:val="4"/>
        </w:numPr>
        <w:rPr>
          <w:sz w:val="22"/>
        </w:rPr>
      </w:pPr>
      <w:r>
        <w:rPr>
          <w:sz w:val="22"/>
        </w:rPr>
        <w:t>Zwak: verdere verdieping noodzakelijk en dient enkel al screening</w:t>
      </w:r>
    </w:p>
    <w:p w14:paraId="0E22D162" w14:textId="77777777" w:rsidR="00D271A7" w:rsidRPr="004001B3" w:rsidRDefault="00D271A7" w:rsidP="00D271A7">
      <w:pPr>
        <w:pStyle w:val="Geenafstand"/>
        <w:numPr>
          <w:ilvl w:val="1"/>
          <w:numId w:val="4"/>
        </w:numPr>
        <w:rPr>
          <w:sz w:val="22"/>
        </w:rPr>
      </w:pPr>
      <w:r w:rsidRPr="004001B3">
        <w:rPr>
          <w:sz w:val="22"/>
        </w:rPr>
        <w:t>In de huisartsenpraktijk: 4DKL, vier</w:t>
      </w:r>
      <w:r w:rsidR="00F12CCE">
        <w:rPr>
          <w:sz w:val="22"/>
        </w:rPr>
        <w:t xml:space="preserve"> </w:t>
      </w:r>
      <w:r w:rsidRPr="004001B3">
        <w:rPr>
          <w:sz w:val="22"/>
        </w:rPr>
        <w:t>dimensionele klachtenlijst</w:t>
      </w:r>
    </w:p>
    <w:p w14:paraId="68C75BC4" w14:textId="77777777" w:rsidR="00D271A7" w:rsidRPr="004001B3" w:rsidRDefault="00D271A7" w:rsidP="00D271A7">
      <w:pPr>
        <w:pStyle w:val="Geenafstand"/>
        <w:numPr>
          <w:ilvl w:val="2"/>
          <w:numId w:val="4"/>
        </w:numPr>
        <w:rPr>
          <w:sz w:val="22"/>
        </w:rPr>
      </w:pPr>
      <w:r w:rsidRPr="004001B3">
        <w:rPr>
          <w:sz w:val="22"/>
        </w:rPr>
        <w:t xml:space="preserve">Sterk: digitaal beschikbaar via een website en meet vier dimensies van psychopathologie: </w:t>
      </w:r>
      <w:proofErr w:type="spellStart"/>
      <w:r w:rsidRPr="004001B3">
        <w:rPr>
          <w:sz w:val="22"/>
        </w:rPr>
        <w:t>distress</w:t>
      </w:r>
      <w:proofErr w:type="spellEnd"/>
      <w:r w:rsidRPr="004001B3">
        <w:rPr>
          <w:sz w:val="22"/>
        </w:rPr>
        <w:t xml:space="preserve">, depressie, angst en </w:t>
      </w:r>
      <w:proofErr w:type="spellStart"/>
      <w:r w:rsidRPr="004001B3">
        <w:rPr>
          <w:sz w:val="22"/>
        </w:rPr>
        <w:t>somatisatie</w:t>
      </w:r>
      <w:proofErr w:type="spellEnd"/>
      <w:r w:rsidRPr="004001B3">
        <w:rPr>
          <w:sz w:val="22"/>
        </w:rPr>
        <w:t xml:space="preserve"> </w:t>
      </w:r>
    </w:p>
    <w:p w14:paraId="43184CC3" w14:textId="14491D7C" w:rsidR="00D271A7" w:rsidRDefault="00D271A7" w:rsidP="00D271A7">
      <w:pPr>
        <w:pStyle w:val="Geenafstand"/>
        <w:numPr>
          <w:ilvl w:val="2"/>
          <w:numId w:val="4"/>
        </w:numPr>
        <w:rPr>
          <w:sz w:val="22"/>
        </w:rPr>
      </w:pPr>
      <w:r w:rsidRPr="004001B3">
        <w:rPr>
          <w:sz w:val="22"/>
        </w:rPr>
        <w:t>Zwak: voornamelijk voor de huisartsenpraktijk, en je moet over een computer beschikken als patiënt</w:t>
      </w:r>
    </w:p>
    <w:p w14:paraId="2709FBD1" w14:textId="77777777" w:rsidR="005E7A2E" w:rsidRPr="004001B3" w:rsidRDefault="005E7A2E" w:rsidP="005E7A2E">
      <w:pPr>
        <w:pStyle w:val="Geenafstand"/>
        <w:numPr>
          <w:ilvl w:val="1"/>
          <w:numId w:val="4"/>
        </w:numPr>
        <w:rPr>
          <w:sz w:val="22"/>
          <w:lang w:val="en-US"/>
        </w:rPr>
      </w:pPr>
      <w:r w:rsidRPr="004001B3">
        <w:rPr>
          <w:sz w:val="22"/>
          <w:lang w:val="en-US"/>
        </w:rPr>
        <w:t xml:space="preserve">HADS (Hospital Anxiety and Depression Scale) </w:t>
      </w:r>
      <w:proofErr w:type="spellStart"/>
      <w:r w:rsidRPr="004001B3">
        <w:rPr>
          <w:sz w:val="22"/>
          <w:lang w:val="en-US"/>
        </w:rPr>
        <w:t>screeningsvragenlijst</w:t>
      </w:r>
      <w:proofErr w:type="spellEnd"/>
      <w:r w:rsidRPr="004001B3">
        <w:rPr>
          <w:sz w:val="22"/>
          <w:lang w:val="en-US"/>
        </w:rPr>
        <w:t xml:space="preserve">: </w:t>
      </w:r>
    </w:p>
    <w:p w14:paraId="450E452F" w14:textId="77777777" w:rsidR="005E7A2E" w:rsidRPr="004001B3" w:rsidRDefault="005E7A2E" w:rsidP="005E7A2E">
      <w:pPr>
        <w:pStyle w:val="Geenafstand"/>
        <w:numPr>
          <w:ilvl w:val="2"/>
          <w:numId w:val="4"/>
        </w:numPr>
        <w:rPr>
          <w:sz w:val="22"/>
        </w:rPr>
      </w:pPr>
      <w:r w:rsidRPr="004001B3">
        <w:rPr>
          <w:sz w:val="22"/>
        </w:rPr>
        <w:t xml:space="preserve">Sterk: zeer sensitief (weinig depressies zullen gemist worden), verschaft snel informatie over gemoedstoestand van patiënt en eventueel zijn naasten </w:t>
      </w:r>
    </w:p>
    <w:p w14:paraId="4F81081F" w14:textId="77777777" w:rsidR="005E7A2E" w:rsidRPr="004001B3" w:rsidRDefault="005E7A2E" w:rsidP="005E7A2E">
      <w:pPr>
        <w:pStyle w:val="Geenafstand"/>
        <w:numPr>
          <w:ilvl w:val="2"/>
          <w:numId w:val="4"/>
        </w:numPr>
        <w:rPr>
          <w:sz w:val="22"/>
        </w:rPr>
      </w:pPr>
      <w:r w:rsidRPr="004001B3">
        <w:rPr>
          <w:sz w:val="22"/>
        </w:rPr>
        <w:t xml:space="preserve">Zwak: weinig specifiek, geeft veel vals positieve resultaten </w:t>
      </w:r>
    </w:p>
    <w:p w14:paraId="53FCDF29" w14:textId="77777777" w:rsidR="005E7A2E" w:rsidRPr="004001B3" w:rsidRDefault="005E7A2E" w:rsidP="005E7A2E">
      <w:pPr>
        <w:pStyle w:val="Geenafstand"/>
        <w:ind w:left="2160"/>
        <w:rPr>
          <w:sz w:val="22"/>
        </w:rPr>
      </w:pPr>
    </w:p>
    <w:p w14:paraId="1645B786" w14:textId="77777777" w:rsidR="00045312" w:rsidRPr="004001B3" w:rsidRDefault="00D271A7" w:rsidP="00D271A7">
      <w:pPr>
        <w:pStyle w:val="Geenafstand"/>
        <w:ind w:left="2160"/>
        <w:rPr>
          <w:sz w:val="22"/>
        </w:rPr>
      </w:pPr>
      <w:r w:rsidRPr="004001B3">
        <w:rPr>
          <w:sz w:val="22"/>
        </w:rPr>
        <w:t xml:space="preserve"> </w:t>
      </w:r>
      <w:r w:rsidR="00045312" w:rsidRPr="004001B3">
        <w:rPr>
          <w:sz w:val="22"/>
        </w:rPr>
        <w:t xml:space="preserve"> </w:t>
      </w:r>
    </w:p>
    <w:p w14:paraId="0B9E4BA0" w14:textId="77777777" w:rsidR="00F12CCE" w:rsidRDefault="008765CB" w:rsidP="00F12CCE">
      <w:pPr>
        <w:pStyle w:val="Geenafstand"/>
        <w:numPr>
          <w:ilvl w:val="0"/>
          <w:numId w:val="4"/>
        </w:numPr>
        <w:rPr>
          <w:sz w:val="22"/>
        </w:rPr>
      </w:pPr>
      <w:r>
        <w:rPr>
          <w:sz w:val="22"/>
        </w:rPr>
        <w:lastRenderedPageBreak/>
        <w:t xml:space="preserve">Filosoof </w:t>
      </w:r>
      <w:proofErr w:type="spellStart"/>
      <w:r>
        <w:rPr>
          <w:sz w:val="22"/>
        </w:rPr>
        <w:t>Rene</w:t>
      </w:r>
      <w:proofErr w:type="spellEnd"/>
      <w:r>
        <w:rPr>
          <w:sz w:val="22"/>
        </w:rPr>
        <w:t xml:space="preserve"> </w:t>
      </w:r>
      <w:proofErr w:type="spellStart"/>
      <w:r>
        <w:rPr>
          <w:sz w:val="22"/>
        </w:rPr>
        <w:t>Gudé</w:t>
      </w:r>
      <w:proofErr w:type="spellEnd"/>
      <w:r>
        <w:rPr>
          <w:sz w:val="22"/>
        </w:rPr>
        <w:t xml:space="preserve"> vertelt dat er 3 grote emoties zijn; angst, woede en verdriet. Benoem in elke dimensie van palliatieve zorg een aantal punten die verdriet veroorzaken volgens de geïnterviewden. En hoort volgens u verdriet thuis bij angst of depressie?</w:t>
      </w:r>
      <w:r w:rsidR="00F12CCE">
        <w:rPr>
          <w:sz w:val="22"/>
        </w:rPr>
        <w:t xml:space="preserve"> </w:t>
      </w:r>
    </w:p>
    <w:p w14:paraId="52C7F897" w14:textId="77777777" w:rsidR="008765CB" w:rsidRDefault="008765CB" w:rsidP="00F12CCE">
      <w:pPr>
        <w:pStyle w:val="Geenafstand"/>
        <w:ind w:left="720"/>
        <w:rPr>
          <w:sz w:val="22"/>
        </w:rPr>
      </w:pPr>
      <w:r w:rsidRPr="00F12CCE">
        <w:rPr>
          <w:sz w:val="22"/>
        </w:rPr>
        <w:t>Antwoord:</w:t>
      </w:r>
      <w:r w:rsidR="00F12CCE" w:rsidRPr="00F12CCE">
        <w:rPr>
          <w:sz w:val="22"/>
        </w:rPr>
        <w:t xml:space="preserve"> F</w:t>
      </w:r>
      <w:r w:rsidRPr="00F12CCE">
        <w:rPr>
          <w:sz w:val="22"/>
        </w:rPr>
        <w:t>ysiek: dingen niet meer kunnen (knoop dichtmaken), lichaam takelt af</w:t>
      </w:r>
      <w:r w:rsidR="00F12CCE" w:rsidRPr="00F12CCE">
        <w:rPr>
          <w:sz w:val="22"/>
        </w:rPr>
        <w:t xml:space="preserve">. </w:t>
      </w:r>
      <w:r w:rsidRPr="00F12CCE">
        <w:rPr>
          <w:sz w:val="22"/>
        </w:rPr>
        <w:t>Psychisch: over naar tragiek, verdriet is proportioneel</w:t>
      </w:r>
      <w:r w:rsidR="009155BE" w:rsidRPr="00F12CCE">
        <w:rPr>
          <w:sz w:val="22"/>
        </w:rPr>
        <w:t>, niet meer bij je geliefden zijn</w:t>
      </w:r>
      <w:r w:rsidR="00F12CCE" w:rsidRPr="00F12CCE">
        <w:rPr>
          <w:sz w:val="22"/>
        </w:rPr>
        <w:t xml:space="preserve">. </w:t>
      </w:r>
      <w:r w:rsidRPr="00F12CCE">
        <w:rPr>
          <w:sz w:val="22"/>
        </w:rPr>
        <w:t xml:space="preserve">Sociaal: </w:t>
      </w:r>
      <w:r w:rsidR="009155BE" w:rsidRPr="00F12CCE">
        <w:rPr>
          <w:sz w:val="22"/>
        </w:rPr>
        <w:t>er niet meer bij te zijn, niet meer meedoen, ontroering, niet meer bij life events van geliefden zijn</w:t>
      </w:r>
      <w:r w:rsidR="00F12CCE" w:rsidRPr="00F12CCE">
        <w:rPr>
          <w:sz w:val="22"/>
        </w:rPr>
        <w:t xml:space="preserve">. </w:t>
      </w:r>
      <w:r w:rsidRPr="00F12CCE">
        <w:rPr>
          <w:sz w:val="22"/>
        </w:rPr>
        <w:t>Existentieel: zonde dat het leven weggaat, leven is heel leuk</w:t>
      </w:r>
      <w:r w:rsidR="00F12CCE">
        <w:rPr>
          <w:sz w:val="22"/>
        </w:rPr>
        <w:t xml:space="preserve">. </w:t>
      </w:r>
    </w:p>
    <w:p w14:paraId="5C988CEC" w14:textId="77777777" w:rsidR="00F12CCE" w:rsidRPr="00F12CCE" w:rsidRDefault="00F12CCE" w:rsidP="00F12CCE">
      <w:pPr>
        <w:pStyle w:val="Geenafstand"/>
        <w:ind w:left="720"/>
        <w:rPr>
          <w:sz w:val="22"/>
        </w:rPr>
      </w:pPr>
    </w:p>
    <w:p w14:paraId="6363324B" w14:textId="77777777" w:rsidR="00045312" w:rsidRPr="004001B3" w:rsidRDefault="00045312" w:rsidP="00045312">
      <w:pPr>
        <w:pStyle w:val="Geenafstand"/>
        <w:numPr>
          <w:ilvl w:val="0"/>
          <w:numId w:val="4"/>
        </w:numPr>
        <w:rPr>
          <w:sz w:val="22"/>
        </w:rPr>
      </w:pPr>
      <w:r w:rsidRPr="004001B3">
        <w:rPr>
          <w:sz w:val="22"/>
        </w:rPr>
        <w:t xml:space="preserve">Probeert u zich in te leven in een patiënt die weet een dodelijke ziekte te hebben, wat zou </w:t>
      </w:r>
      <w:r w:rsidR="00F12CCE">
        <w:rPr>
          <w:sz w:val="22"/>
        </w:rPr>
        <w:t>jou</w:t>
      </w:r>
      <w:r w:rsidRPr="004001B3">
        <w:rPr>
          <w:sz w:val="22"/>
        </w:rPr>
        <w:t xml:space="preserve"> dan angstig of neerslachtig maken? Benoem minimaal 5 aspecten.</w:t>
      </w:r>
    </w:p>
    <w:p w14:paraId="6F8D4B0C" w14:textId="77777777" w:rsidR="00624DDE" w:rsidRPr="004001B3" w:rsidRDefault="00624DDE" w:rsidP="00D271A7">
      <w:pPr>
        <w:pStyle w:val="Geenafstand"/>
        <w:numPr>
          <w:ilvl w:val="1"/>
          <w:numId w:val="4"/>
        </w:numPr>
        <w:rPr>
          <w:sz w:val="22"/>
        </w:rPr>
      </w:pPr>
      <w:r w:rsidRPr="004001B3">
        <w:rPr>
          <w:sz w:val="22"/>
        </w:rPr>
        <w:t>Het moeten loslaten van wat bekend is</w:t>
      </w:r>
      <w:r w:rsidR="00F12CCE">
        <w:rPr>
          <w:sz w:val="22"/>
        </w:rPr>
        <w:t>.</w:t>
      </w:r>
    </w:p>
    <w:p w14:paraId="1A850977" w14:textId="77777777" w:rsidR="00D271A7" w:rsidRPr="004001B3" w:rsidRDefault="00D271A7" w:rsidP="00D271A7">
      <w:pPr>
        <w:pStyle w:val="Geenafstand"/>
        <w:numPr>
          <w:ilvl w:val="1"/>
          <w:numId w:val="4"/>
        </w:numPr>
        <w:rPr>
          <w:sz w:val="22"/>
        </w:rPr>
      </w:pPr>
      <w:r w:rsidRPr="004001B3">
        <w:rPr>
          <w:sz w:val="22"/>
        </w:rPr>
        <w:t>Schrik voor het onbekende – het lijden</w:t>
      </w:r>
      <w:r w:rsidR="00F12CCE">
        <w:rPr>
          <w:sz w:val="22"/>
        </w:rPr>
        <w:t>.</w:t>
      </w:r>
    </w:p>
    <w:p w14:paraId="7CC8E8AD" w14:textId="77777777" w:rsidR="00D271A7" w:rsidRPr="004001B3" w:rsidRDefault="00D271A7" w:rsidP="00D271A7">
      <w:pPr>
        <w:pStyle w:val="Geenafstand"/>
        <w:numPr>
          <w:ilvl w:val="1"/>
          <w:numId w:val="4"/>
        </w:numPr>
        <w:rPr>
          <w:sz w:val="22"/>
        </w:rPr>
      </w:pPr>
      <w:r w:rsidRPr="004001B3">
        <w:rPr>
          <w:sz w:val="22"/>
        </w:rPr>
        <w:t>Bezorg</w:t>
      </w:r>
      <w:r w:rsidR="00F12CCE">
        <w:rPr>
          <w:sz w:val="22"/>
        </w:rPr>
        <w:t>d</w:t>
      </w:r>
      <w:r w:rsidRPr="004001B3">
        <w:rPr>
          <w:sz w:val="22"/>
        </w:rPr>
        <w:t>heid om de omgeving en familie: wat gaat er met hen verder gebeuren</w:t>
      </w:r>
      <w:r w:rsidR="00F12CCE">
        <w:rPr>
          <w:sz w:val="22"/>
        </w:rPr>
        <w:t>.</w:t>
      </w:r>
    </w:p>
    <w:p w14:paraId="42933BDE" w14:textId="77777777" w:rsidR="00D271A7" w:rsidRPr="004001B3" w:rsidRDefault="00D271A7" w:rsidP="00D271A7">
      <w:pPr>
        <w:pStyle w:val="Geenafstand"/>
        <w:numPr>
          <w:ilvl w:val="1"/>
          <w:numId w:val="4"/>
        </w:numPr>
        <w:rPr>
          <w:sz w:val="22"/>
        </w:rPr>
      </w:pPr>
      <w:r w:rsidRPr="004001B3">
        <w:rPr>
          <w:sz w:val="22"/>
        </w:rPr>
        <w:t>Angst voor de aftakeling: pijn en lastige symptomen</w:t>
      </w:r>
      <w:r w:rsidR="00F12CCE">
        <w:rPr>
          <w:sz w:val="22"/>
        </w:rPr>
        <w:t>.</w:t>
      </w:r>
    </w:p>
    <w:p w14:paraId="256C99C7" w14:textId="77777777" w:rsidR="00D271A7" w:rsidRPr="004001B3" w:rsidRDefault="00624DDE" w:rsidP="00D271A7">
      <w:pPr>
        <w:pStyle w:val="Geenafstand"/>
        <w:numPr>
          <w:ilvl w:val="1"/>
          <w:numId w:val="4"/>
        </w:numPr>
        <w:rPr>
          <w:sz w:val="22"/>
        </w:rPr>
      </w:pPr>
      <w:r w:rsidRPr="004001B3">
        <w:rPr>
          <w:sz w:val="22"/>
        </w:rPr>
        <w:t>Uitzichtloosheid en eventueel ondraaglijkheid van de situatie</w:t>
      </w:r>
      <w:r w:rsidR="00F12CCE">
        <w:rPr>
          <w:sz w:val="22"/>
        </w:rPr>
        <w:t>.</w:t>
      </w:r>
    </w:p>
    <w:p w14:paraId="525430DF" w14:textId="77777777" w:rsidR="00624DDE" w:rsidRPr="004001B3" w:rsidRDefault="00624DDE" w:rsidP="00624DDE">
      <w:pPr>
        <w:pStyle w:val="Geenafstand"/>
        <w:ind w:left="1440"/>
        <w:rPr>
          <w:sz w:val="22"/>
        </w:rPr>
      </w:pPr>
    </w:p>
    <w:p w14:paraId="02E3C317" w14:textId="77777777" w:rsidR="00045312" w:rsidRPr="004001B3" w:rsidRDefault="00045312" w:rsidP="00045312">
      <w:pPr>
        <w:pStyle w:val="Geenafstand"/>
        <w:numPr>
          <w:ilvl w:val="0"/>
          <w:numId w:val="4"/>
        </w:numPr>
        <w:rPr>
          <w:sz w:val="22"/>
        </w:rPr>
      </w:pPr>
      <w:r w:rsidRPr="004001B3">
        <w:rPr>
          <w:sz w:val="22"/>
        </w:rPr>
        <w:t>Welke oorzaken en risicofactoren voor depressie in de palliatieve fase worden in de richtlijn genoemd. In welke globale categorieën kunt u deze indelen?</w:t>
      </w:r>
    </w:p>
    <w:p w14:paraId="76C0084B" w14:textId="77777777" w:rsidR="00624DDE" w:rsidRPr="004001B3" w:rsidRDefault="00624DDE" w:rsidP="00624DDE">
      <w:pPr>
        <w:pStyle w:val="Geenafstand"/>
        <w:numPr>
          <w:ilvl w:val="1"/>
          <w:numId w:val="4"/>
        </w:numPr>
        <w:rPr>
          <w:sz w:val="22"/>
        </w:rPr>
      </w:pPr>
      <w:r w:rsidRPr="004001B3">
        <w:rPr>
          <w:sz w:val="22"/>
        </w:rPr>
        <w:t xml:space="preserve">Predisponerende factoren: </w:t>
      </w:r>
    </w:p>
    <w:p w14:paraId="400B1544" w14:textId="6E7233F6" w:rsidR="00624DDE" w:rsidRPr="004001B3" w:rsidRDefault="00AE07F7" w:rsidP="00624DDE">
      <w:pPr>
        <w:pStyle w:val="Geenafstand"/>
        <w:numPr>
          <w:ilvl w:val="2"/>
          <w:numId w:val="4"/>
        </w:numPr>
        <w:rPr>
          <w:sz w:val="22"/>
        </w:rPr>
      </w:pPr>
      <w:r>
        <w:rPr>
          <w:sz w:val="22"/>
        </w:rPr>
        <w:t>Jongere l</w:t>
      </w:r>
      <w:r w:rsidR="00624DDE" w:rsidRPr="004001B3">
        <w:rPr>
          <w:sz w:val="22"/>
        </w:rPr>
        <w:t>eeftijd</w:t>
      </w:r>
    </w:p>
    <w:p w14:paraId="043BB164" w14:textId="53170EA2" w:rsidR="00624DDE" w:rsidRPr="004001B3" w:rsidRDefault="00AE07F7" w:rsidP="00624DDE">
      <w:pPr>
        <w:pStyle w:val="Geenafstand"/>
        <w:numPr>
          <w:ilvl w:val="2"/>
          <w:numId w:val="4"/>
        </w:numPr>
        <w:rPr>
          <w:sz w:val="22"/>
        </w:rPr>
      </w:pPr>
      <w:r>
        <w:rPr>
          <w:sz w:val="22"/>
        </w:rPr>
        <w:t>Ziekte in vergevorderd stadium</w:t>
      </w:r>
    </w:p>
    <w:p w14:paraId="0110FB16" w14:textId="422F58DA" w:rsidR="00624DDE" w:rsidRPr="004001B3" w:rsidRDefault="00AE07F7" w:rsidP="00624DDE">
      <w:pPr>
        <w:pStyle w:val="Geenafstand"/>
        <w:numPr>
          <w:ilvl w:val="2"/>
          <w:numId w:val="4"/>
        </w:numPr>
        <w:rPr>
          <w:sz w:val="22"/>
        </w:rPr>
      </w:pPr>
      <w:r>
        <w:rPr>
          <w:sz w:val="22"/>
        </w:rPr>
        <w:t>Belaste psychiatrische voorgeschiedenis, eerdere depressieve stoornis</w:t>
      </w:r>
    </w:p>
    <w:p w14:paraId="037D1F7C" w14:textId="1B39096D" w:rsidR="00624DDE" w:rsidRDefault="00AE07F7" w:rsidP="00624DDE">
      <w:pPr>
        <w:pStyle w:val="Geenafstand"/>
        <w:numPr>
          <w:ilvl w:val="2"/>
          <w:numId w:val="4"/>
        </w:numPr>
        <w:rPr>
          <w:sz w:val="22"/>
        </w:rPr>
      </w:pPr>
      <w:r>
        <w:rPr>
          <w:sz w:val="22"/>
        </w:rPr>
        <w:t>Hechtingsproblematiek en eerdere traumatische life events of stressvolle gebeurtenis (stressor)</w:t>
      </w:r>
    </w:p>
    <w:p w14:paraId="762B666C" w14:textId="46946A3B" w:rsidR="00AE07F7" w:rsidRDefault="00AE07F7" w:rsidP="00624DDE">
      <w:pPr>
        <w:pStyle w:val="Geenafstand"/>
        <w:numPr>
          <w:ilvl w:val="2"/>
          <w:numId w:val="4"/>
        </w:numPr>
        <w:rPr>
          <w:sz w:val="22"/>
        </w:rPr>
      </w:pPr>
      <w:r>
        <w:rPr>
          <w:sz w:val="22"/>
        </w:rPr>
        <w:t>Het voorkomen van psychiatrische aandoeningen in familie</w:t>
      </w:r>
    </w:p>
    <w:p w14:paraId="46BC4555" w14:textId="6B7CD156" w:rsidR="00AE07F7" w:rsidRDefault="00AE07F7" w:rsidP="00624DDE">
      <w:pPr>
        <w:pStyle w:val="Geenafstand"/>
        <w:numPr>
          <w:ilvl w:val="2"/>
          <w:numId w:val="4"/>
        </w:numPr>
        <w:rPr>
          <w:sz w:val="22"/>
        </w:rPr>
      </w:pPr>
      <w:r>
        <w:rPr>
          <w:sz w:val="22"/>
        </w:rPr>
        <w:t>Verslavingsproblematiek zoals afhankelijkheid van alcohol of andere middelen</w:t>
      </w:r>
    </w:p>
    <w:p w14:paraId="2E77B0AD" w14:textId="3624EEB8" w:rsidR="00AE07F7" w:rsidRPr="004001B3" w:rsidRDefault="00AE07F7" w:rsidP="00624DDE">
      <w:pPr>
        <w:pStyle w:val="Geenafstand"/>
        <w:numPr>
          <w:ilvl w:val="2"/>
          <w:numId w:val="4"/>
        </w:numPr>
        <w:rPr>
          <w:sz w:val="22"/>
        </w:rPr>
      </w:pPr>
      <w:r>
        <w:rPr>
          <w:sz w:val="22"/>
        </w:rPr>
        <w:t>Persoonlijkheidskenmerken (</w:t>
      </w:r>
      <w:proofErr w:type="spellStart"/>
      <w:r>
        <w:rPr>
          <w:sz w:val="22"/>
        </w:rPr>
        <w:t>neuroticisme</w:t>
      </w:r>
      <w:proofErr w:type="spellEnd"/>
      <w:r>
        <w:rPr>
          <w:sz w:val="22"/>
        </w:rPr>
        <w:t xml:space="preserve"> en laag zelfbeeld)</w:t>
      </w:r>
    </w:p>
    <w:p w14:paraId="722D9D21" w14:textId="1F80FDDC" w:rsidR="00624DDE" w:rsidRPr="004001B3" w:rsidRDefault="00F12CCE" w:rsidP="00624DDE">
      <w:pPr>
        <w:pStyle w:val="Geenafstand"/>
        <w:numPr>
          <w:ilvl w:val="2"/>
          <w:numId w:val="4"/>
        </w:numPr>
        <w:rPr>
          <w:sz w:val="22"/>
        </w:rPr>
      </w:pPr>
      <w:r>
        <w:rPr>
          <w:sz w:val="22"/>
        </w:rPr>
        <w:t>E</w:t>
      </w:r>
      <w:r w:rsidR="00624DDE" w:rsidRPr="004001B3">
        <w:rPr>
          <w:sz w:val="22"/>
        </w:rPr>
        <w:t xml:space="preserve">enzaamheid en gebrek aan </w:t>
      </w:r>
      <w:proofErr w:type="spellStart"/>
      <w:r w:rsidR="00AE07F7">
        <w:rPr>
          <w:sz w:val="22"/>
        </w:rPr>
        <w:t>aan</w:t>
      </w:r>
      <w:proofErr w:type="spellEnd"/>
      <w:r w:rsidR="00AE07F7">
        <w:rPr>
          <w:sz w:val="22"/>
        </w:rPr>
        <w:t xml:space="preserve"> sociaal netwerk en sociale steun</w:t>
      </w:r>
    </w:p>
    <w:p w14:paraId="66D591E7" w14:textId="491FEDCE" w:rsidR="00624DDE" w:rsidRDefault="00F12CCE" w:rsidP="00624DDE">
      <w:pPr>
        <w:pStyle w:val="Geenafstand"/>
        <w:numPr>
          <w:ilvl w:val="1"/>
          <w:numId w:val="4"/>
        </w:numPr>
        <w:rPr>
          <w:sz w:val="22"/>
        </w:rPr>
      </w:pPr>
      <w:r>
        <w:rPr>
          <w:sz w:val="22"/>
        </w:rPr>
        <w:t>R</w:t>
      </w:r>
      <w:r w:rsidR="00624DDE" w:rsidRPr="004001B3">
        <w:rPr>
          <w:sz w:val="22"/>
        </w:rPr>
        <w:t>isicofactoren</w:t>
      </w:r>
      <w:r w:rsidR="00AE07F7">
        <w:rPr>
          <w:sz w:val="22"/>
        </w:rPr>
        <w:t xml:space="preserve"> samenhangend met onderliggende somatische aandoening</w:t>
      </w:r>
      <w:r w:rsidR="00624DDE" w:rsidRPr="004001B3">
        <w:rPr>
          <w:sz w:val="22"/>
        </w:rPr>
        <w:t xml:space="preserve">: </w:t>
      </w:r>
    </w:p>
    <w:p w14:paraId="68F2CA1B" w14:textId="4A2B5300" w:rsidR="00AE07F7" w:rsidRDefault="00AE07F7" w:rsidP="00AE07F7">
      <w:pPr>
        <w:pStyle w:val="Geenafstand"/>
        <w:numPr>
          <w:ilvl w:val="2"/>
          <w:numId w:val="4"/>
        </w:numPr>
        <w:rPr>
          <w:sz w:val="22"/>
        </w:rPr>
      </w:pPr>
      <w:r>
        <w:rPr>
          <w:sz w:val="22"/>
        </w:rPr>
        <w:t xml:space="preserve">Chronische (onvoldoende behandelde) symptomen </w:t>
      </w:r>
      <w:proofErr w:type="spellStart"/>
      <w:r>
        <w:rPr>
          <w:sz w:val="22"/>
        </w:rPr>
        <w:t>vooals</w:t>
      </w:r>
      <w:proofErr w:type="spellEnd"/>
      <w:r>
        <w:rPr>
          <w:sz w:val="22"/>
        </w:rPr>
        <w:t xml:space="preserve"> pijn, dyspneu en vermoeidheid</w:t>
      </w:r>
    </w:p>
    <w:p w14:paraId="7B1C093A" w14:textId="6186E718" w:rsidR="00AE07F7" w:rsidRDefault="00AE07F7" w:rsidP="00AE07F7">
      <w:pPr>
        <w:pStyle w:val="Geenafstand"/>
        <w:numPr>
          <w:ilvl w:val="2"/>
          <w:numId w:val="4"/>
        </w:numPr>
        <w:rPr>
          <w:sz w:val="22"/>
        </w:rPr>
      </w:pPr>
      <w:r>
        <w:rPr>
          <w:sz w:val="22"/>
        </w:rPr>
        <w:t xml:space="preserve">Verstoord slaappatroon / </w:t>
      </w:r>
      <w:proofErr w:type="spellStart"/>
      <w:r>
        <w:rPr>
          <w:sz w:val="22"/>
        </w:rPr>
        <w:t>slaapstoornisssen</w:t>
      </w:r>
      <w:proofErr w:type="spellEnd"/>
    </w:p>
    <w:p w14:paraId="0F5C77A3" w14:textId="3AE0E814" w:rsidR="00AE07F7" w:rsidRPr="00AE07F7" w:rsidRDefault="00AE07F7" w:rsidP="00AE07F7">
      <w:pPr>
        <w:pStyle w:val="Geenafstand"/>
        <w:numPr>
          <w:ilvl w:val="2"/>
          <w:numId w:val="4"/>
        </w:numPr>
        <w:rPr>
          <w:sz w:val="22"/>
        </w:rPr>
      </w:pPr>
      <w:r w:rsidRPr="00AE07F7">
        <w:rPr>
          <w:sz w:val="22"/>
        </w:rPr>
        <w:t>Maligniteit vooral pancreas-, long- en hersen</w:t>
      </w:r>
      <w:r>
        <w:rPr>
          <w:sz w:val="22"/>
        </w:rPr>
        <w:t>tumoren (met name frontaal gelegen)</w:t>
      </w:r>
    </w:p>
    <w:p w14:paraId="2A4B3205" w14:textId="797B54D7" w:rsidR="00624DDE" w:rsidRDefault="00AE07F7" w:rsidP="00624DDE">
      <w:pPr>
        <w:pStyle w:val="Geenafstand"/>
        <w:numPr>
          <w:ilvl w:val="2"/>
          <w:numId w:val="4"/>
        </w:numPr>
        <w:rPr>
          <w:sz w:val="22"/>
        </w:rPr>
      </w:pPr>
      <w:r>
        <w:rPr>
          <w:sz w:val="22"/>
        </w:rPr>
        <w:t xml:space="preserve">Hersenmetastasen (met name frontaal) en </w:t>
      </w:r>
      <w:proofErr w:type="spellStart"/>
      <w:r>
        <w:rPr>
          <w:sz w:val="22"/>
        </w:rPr>
        <w:t>leptomeningeale</w:t>
      </w:r>
      <w:proofErr w:type="spellEnd"/>
      <w:r>
        <w:rPr>
          <w:sz w:val="22"/>
        </w:rPr>
        <w:t xml:space="preserve"> metastasen </w:t>
      </w:r>
    </w:p>
    <w:p w14:paraId="0B72BCFC" w14:textId="16FC0F5F" w:rsidR="00AE07F7" w:rsidRDefault="00AE07F7" w:rsidP="00624DDE">
      <w:pPr>
        <w:pStyle w:val="Geenafstand"/>
        <w:numPr>
          <w:ilvl w:val="2"/>
          <w:numId w:val="4"/>
        </w:numPr>
        <w:rPr>
          <w:sz w:val="22"/>
        </w:rPr>
      </w:pPr>
      <w:r>
        <w:rPr>
          <w:sz w:val="22"/>
        </w:rPr>
        <w:t>Oncologische ulcera (met name hoofd/hals- en cervixmaligniteiten)</w:t>
      </w:r>
    </w:p>
    <w:p w14:paraId="5EE66502" w14:textId="74729457" w:rsidR="00AE07F7" w:rsidRDefault="00AE07F7" w:rsidP="00624DDE">
      <w:pPr>
        <w:pStyle w:val="Geenafstand"/>
        <w:numPr>
          <w:ilvl w:val="2"/>
          <w:numId w:val="4"/>
        </w:numPr>
        <w:rPr>
          <w:sz w:val="22"/>
        </w:rPr>
      </w:pPr>
      <w:proofErr w:type="spellStart"/>
      <w:r>
        <w:rPr>
          <w:sz w:val="22"/>
        </w:rPr>
        <w:t>Paraneoplastisch</w:t>
      </w:r>
      <w:proofErr w:type="spellEnd"/>
      <w:r>
        <w:rPr>
          <w:sz w:val="22"/>
        </w:rPr>
        <w:t xml:space="preserve"> syndroom met positieve auto-immuun antilichamen</w:t>
      </w:r>
    </w:p>
    <w:p w14:paraId="6AB1C484" w14:textId="62768421" w:rsidR="00AE07F7" w:rsidRDefault="00AE07F7" w:rsidP="00624DDE">
      <w:pPr>
        <w:pStyle w:val="Geenafstand"/>
        <w:numPr>
          <w:ilvl w:val="2"/>
          <w:numId w:val="4"/>
        </w:numPr>
        <w:rPr>
          <w:sz w:val="22"/>
        </w:rPr>
      </w:pPr>
      <w:r>
        <w:rPr>
          <w:sz w:val="22"/>
        </w:rPr>
        <w:t>Endocriene stoornissen (bijv. diabetes mellitus, hypo(para)</w:t>
      </w:r>
      <w:proofErr w:type="spellStart"/>
      <w:r>
        <w:rPr>
          <w:sz w:val="22"/>
        </w:rPr>
        <w:t>thyreoïdie</w:t>
      </w:r>
      <w:proofErr w:type="spellEnd"/>
      <w:r>
        <w:rPr>
          <w:sz w:val="22"/>
        </w:rPr>
        <w:t xml:space="preserve">, bijnierschorsinsufficiëntie, M. </w:t>
      </w:r>
      <w:proofErr w:type="spellStart"/>
      <w:r>
        <w:rPr>
          <w:sz w:val="22"/>
        </w:rPr>
        <w:t>Cushing</w:t>
      </w:r>
      <w:proofErr w:type="spellEnd"/>
      <w:r>
        <w:rPr>
          <w:sz w:val="22"/>
        </w:rPr>
        <w:t>)</w:t>
      </w:r>
    </w:p>
    <w:p w14:paraId="77B7D9D3" w14:textId="3D17AE30" w:rsidR="00AE07F7" w:rsidRDefault="00AE07F7" w:rsidP="00624DDE">
      <w:pPr>
        <w:pStyle w:val="Geenafstand"/>
        <w:numPr>
          <w:ilvl w:val="2"/>
          <w:numId w:val="4"/>
        </w:numPr>
        <w:rPr>
          <w:sz w:val="22"/>
        </w:rPr>
      </w:pPr>
      <w:r>
        <w:rPr>
          <w:sz w:val="22"/>
        </w:rPr>
        <w:t>Neurologische aandoeningen (CVA, dementie, ziekte van Parkinson, MS, ALS)</w:t>
      </w:r>
    </w:p>
    <w:p w14:paraId="508236B6" w14:textId="67E91037" w:rsidR="00AE07F7" w:rsidRDefault="00AE07F7" w:rsidP="00624DDE">
      <w:pPr>
        <w:pStyle w:val="Geenafstand"/>
        <w:numPr>
          <w:ilvl w:val="2"/>
          <w:numId w:val="4"/>
        </w:numPr>
        <w:rPr>
          <w:sz w:val="22"/>
        </w:rPr>
      </w:pPr>
      <w:r>
        <w:rPr>
          <w:sz w:val="22"/>
        </w:rPr>
        <w:t>Inflammatie (infectieziekten, auto-immuunstoornissen)</w:t>
      </w:r>
    </w:p>
    <w:p w14:paraId="731FF860" w14:textId="47A4C377" w:rsidR="00AE07F7" w:rsidRDefault="00AE07F7" w:rsidP="00624DDE">
      <w:pPr>
        <w:pStyle w:val="Geenafstand"/>
        <w:numPr>
          <w:ilvl w:val="2"/>
          <w:numId w:val="4"/>
        </w:numPr>
        <w:rPr>
          <w:sz w:val="22"/>
        </w:rPr>
      </w:pPr>
      <w:r>
        <w:rPr>
          <w:sz w:val="22"/>
        </w:rPr>
        <w:t>Anemie</w:t>
      </w:r>
    </w:p>
    <w:p w14:paraId="16EB8180" w14:textId="6AE09FBE" w:rsidR="00AE07F7" w:rsidRDefault="00AE07F7" w:rsidP="00624DDE">
      <w:pPr>
        <w:pStyle w:val="Geenafstand"/>
        <w:numPr>
          <w:ilvl w:val="2"/>
          <w:numId w:val="4"/>
        </w:numPr>
        <w:rPr>
          <w:sz w:val="22"/>
        </w:rPr>
      </w:pPr>
      <w:r>
        <w:rPr>
          <w:sz w:val="22"/>
        </w:rPr>
        <w:t>Vitaminedeficiënties (bijv. vitamine B1, B6, B12 en foliumzuur</w:t>
      </w:r>
    </w:p>
    <w:p w14:paraId="465D1EB4" w14:textId="1699EB37" w:rsidR="00AE07F7" w:rsidRDefault="00AE07F7" w:rsidP="00624DDE">
      <w:pPr>
        <w:pStyle w:val="Geenafstand"/>
        <w:numPr>
          <w:ilvl w:val="2"/>
          <w:numId w:val="4"/>
        </w:numPr>
        <w:rPr>
          <w:sz w:val="22"/>
        </w:rPr>
      </w:pPr>
      <w:r>
        <w:rPr>
          <w:sz w:val="22"/>
        </w:rPr>
        <w:t>Elektrolytstoornissen (</w:t>
      </w:r>
      <w:proofErr w:type="spellStart"/>
      <w:r>
        <w:rPr>
          <w:sz w:val="22"/>
        </w:rPr>
        <w:t>hypercalciëmie</w:t>
      </w:r>
      <w:proofErr w:type="spellEnd"/>
      <w:r>
        <w:rPr>
          <w:sz w:val="22"/>
        </w:rPr>
        <w:t xml:space="preserve">, </w:t>
      </w:r>
      <w:proofErr w:type="spellStart"/>
      <w:r>
        <w:rPr>
          <w:sz w:val="22"/>
        </w:rPr>
        <w:t>hyponatriëmie</w:t>
      </w:r>
      <w:proofErr w:type="spellEnd"/>
      <w:r>
        <w:rPr>
          <w:sz w:val="22"/>
        </w:rPr>
        <w:t xml:space="preserve">, </w:t>
      </w:r>
      <w:proofErr w:type="spellStart"/>
      <w:r>
        <w:rPr>
          <w:sz w:val="22"/>
        </w:rPr>
        <w:t>hypomagnesiëmie</w:t>
      </w:r>
      <w:proofErr w:type="spellEnd"/>
      <w:r>
        <w:rPr>
          <w:sz w:val="22"/>
        </w:rPr>
        <w:t>)</w:t>
      </w:r>
    </w:p>
    <w:p w14:paraId="6A7098B4" w14:textId="1930F2E9" w:rsidR="00D77F4E" w:rsidRDefault="00AE07F7" w:rsidP="00D77F4E">
      <w:pPr>
        <w:pStyle w:val="Geenafstand"/>
        <w:numPr>
          <w:ilvl w:val="2"/>
          <w:numId w:val="4"/>
        </w:numPr>
        <w:rPr>
          <w:sz w:val="22"/>
        </w:rPr>
      </w:pPr>
      <w:r>
        <w:rPr>
          <w:sz w:val="22"/>
        </w:rPr>
        <w:t xml:space="preserve">Slechte lichamelijke en fysieke conditie </w:t>
      </w:r>
    </w:p>
    <w:p w14:paraId="05E381AE" w14:textId="5D733EB7" w:rsidR="00D77F4E" w:rsidRDefault="00D77F4E" w:rsidP="00D77F4E">
      <w:pPr>
        <w:pStyle w:val="Geenafstand"/>
        <w:numPr>
          <w:ilvl w:val="1"/>
          <w:numId w:val="4"/>
        </w:numPr>
        <w:rPr>
          <w:sz w:val="22"/>
        </w:rPr>
      </w:pPr>
      <w:r>
        <w:rPr>
          <w:sz w:val="22"/>
        </w:rPr>
        <w:t>Risicofactoren samenhangend met behandeling</w:t>
      </w:r>
    </w:p>
    <w:p w14:paraId="547CB37B" w14:textId="77777777" w:rsidR="00D77F4E" w:rsidRPr="00D77F4E" w:rsidRDefault="00D77F4E" w:rsidP="00D77F4E">
      <w:pPr>
        <w:pStyle w:val="Geenafstand"/>
        <w:numPr>
          <w:ilvl w:val="2"/>
          <w:numId w:val="4"/>
        </w:numPr>
        <w:rPr>
          <w:sz w:val="22"/>
        </w:rPr>
      </w:pPr>
      <w:r w:rsidRPr="00D77F4E">
        <w:rPr>
          <w:sz w:val="22"/>
        </w:rPr>
        <w:t>Radiotherapie m.n. totale schedelbestraling;</w:t>
      </w:r>
    </w:p>
    <w:p w14:paraId="4EFE5E48" w14:textId="77777777" w:rsidR="00D77F4E" w:rsidRPr="00D77F4E" w:rsidRDefault="00D77F4E" w:rsidP="00D77F4E">
      <w:pPr>
        <w:pStyle w:val="Geenafstand"/>
        <w:numPr>
          <w:ilvl w:val="2"/>
          <w:numId w:val="4"/>
        </w:numPr>
        <w:rPr>
          <w:sz w:val="22"/>
        </w:rPr>
      </w:pPr>
      <w:r w:rsidRPr="00D77F4E">
        <w:rPr>
          <w:sz w:val="22"/>
        </w:rPr>
        <w:t xml:space="preserve">Systemische therapie. Depressie is met name beschreven als bijwerking van </w:t>
      </w:r>
      <w:proofErr w:type="spellStart"/>
      <w:r w:rsidRPr="00D77F4E">
        <w:rPr>
          <w:sz w:val="22"/>
        </w:rPr>
        <w:t>antihormonale</w:t>
      </w:r>
      <w:proofErr w:type="spellEnd"/>
      <w:r w:rsidRPr="00D77F4E">
        <w:rPr>
          <w:sz w:val="22"/>
        </w:rPr>
        <w:t xml:space="preserve"> therapie (tamoxifen, aromatase-remmers, </w:t>
      </w:r>
      <w:proofErr w:type="spellStart"/>
      <w:r w:rsidRPr="00D77F4E">
        <w:rPr>
          <w:sz w:val="22"/>
        </w:rPr>
        <w:t>crypteronacetaat</w:t>
      </w:r>
      <w:proofErr w:type="spellEnd"/>
      <w:r w:rsidRPr="00D77F4E">
        <w:rPr>
          <w:sz w:val="22"/>
        </w:rPr>
        <w:t xml:space="preserve">), chemotherapie (m.n. vinblastine, </w:t>
      </w:r>
      <w:proofErr w:type="spellStart"/>
      <w:r w:rsidRPr="00D77F4E">
        <w:rPr>
          <w:sz w:val="22"/>
        </w:rPr>
        <w:t>vincristine</w:t>
      </w:r>
      <w:proofErr w:type="spellEnd"/>
      <w:r w:rsidRPr="00D77F4E">
        <w:rPr>
          <w:sz w:val="22"/>
        </w:rPr>
        <w:t xml:space="preserve">, </w:t>
      </w:r>
      <w:proofErr w:type="spellStart"/>
      <w:r w:rsidRPr="00D77F4E">
        <w:rPr>
          <w:sz w:val="22"/>
        </w:rPr>
        <w:t>asparaginase</w:t>
      </w:r>
      <w:proofErr w:type="spellEnd"/>
      <w:r w:rsidRPr="00D77F4E">
        <w:rPr>
          <w:sz w:val="22"/>
        </w:rPr>
        <w:t xml:space="preserve">, </w:t>
      </w:r>
      <w:proofErr w:type="spellStart"/>
      <w:r w:rsidRPr="00D77F4E">
        <w:rPr>
          <w:sz w:val="22"/>
        </w:rPr>
        <w:t>capecitabine</w:t>
      </w:r>
      <w:proofErr w:type="spellEnd"/>
      <w:r w:rsidRPr="00D77F4E">
        <w:rPr>
          <w:sz w:val="22"/>
        </w:rPr>
        <w:t xml:space="preserve">) en immunotherapie met cytokines (interferon, </w:t>
      </w:r>
      <w:proofErr w:type="spellStart"/>
      <w:r w:rsidRPr="00D77F4E">
        <w:rPr>
          <w:sz w:val="22"/>
        </w:rPr>
        <w:t>interleukines</w:t>
      </w:r>
      <w:proofErr w:type="spellEnd"/>
      <w:r w:rsidRPr="00D77F4E">
        <w:rPr>
          <w:sz w:val="22"/>
        </w:rPr>
        <w:t xml:space="preserve">). Er zijn nog </w:t>
      </w:r>
      <w:r w:rsidRPr="00D77F4E">
        <w:rPr>
          <w:sz w:val="22"/>
        </w:rPr>
        <w:lastRenderedPageBreak/>
        <w:t xml:space="preserve">nauwelijks data over depressie als bijwerking van </w:t>
      </w:r>
      <w:proofErr w:type="spellStart"/>
      <w:r w:rsidRPr="00D77F4E">
        <w:rPr>
          <w:sz w:val="22"/>
        </w:rPr>
        <w:t>targeted</w:t>
      </w:r>
      <w:proofErr w:type="spellEnd"/>
      <w:r w:rsidRPr="00D77F4E">
        <w:rPr>
          <w:sz w:val="22"/>
        </w:rPr>
        <w:t xml:space="preserve"> </w:t>
      </w:r>
      <w:proofErr w:type="spellStart"/>
      <w:r w:rsidRPr="00D77F4E">
        <w:rPr>
          <w:sz w:val="22"/>
        </w:rPr>
        <w:t>therapy</w:t>
      </w:r>
      <w:proofErr w:type="spellEnd"/>
      <w:r w:rsidRPr="00D77F4E">
        <w:rPr>
          <w:sz w:val="22"/>
        </w:rPr>
        <w:t xml:space="preserve"> en hedendaagse immunotherapie. </w:t>
      </w:r>
    </w:p>
    <w:p w14:paraId="0F73DFE1" w14:textId="6B60678B" w:rsidR="00D77F4E" w:rsidRDefault="00D77F4E" w:rsidP="00D77F4E">
      <w:pPr>
        <w:pStyle w:val="Geenafstand"/>
        <w:numPr>
          <w:ilvl w:val="2"/>
          <w:numId w:val="4"/>
        </w:numPr>
        <w:rPr>
          <w:sz w:val="22"/>
        </w:rPr>
      </w:pPr>
      <w:r w:rsidRPr="00D77F4E">
        <w:rPr>
          <w:sz w:val="22"/>
        </w:rPr>
        <w:t xml:space="preserve">Mutilerende ingrepen. </w:t>
      </w:r>
    </w:p>
    <w:p w14:paraId="6C713129" w14:textId="25C8BA04" w:rsidR="00D77F4E" w:rsidRDefault="00D77F4E" w:rsidP="00D77F4E">
      <w:pPr>
        <w:pStyle w:val="Geenafstand"/>
        <w:numPr>
          <w:ilvl w:val="1"/>
          <w:numId w:val="4"/>
        </w:numPr>
        <w:rPr>
          <w:sz w:val="22"/>
        </w:rPr>
      </w:pPr>
      <w:r>
        <w:rPr>
          <w:sz w:val="22"/>
        </w:rPr>
        <w:t>Risicofactoren samenhangend met medicatie:</w:t>
      </w:r>
    </w:p>
    <w:p w14:paraId="1FF37EF6" w14:textId="77777777" w:rsidR="00D77F4E" w:rsidRPr="00D77F4E" w:rsidRDefault="00D77F4E" w:rsidP="00D77F4E">
      <w:pPr>
        <w:pStyle w:val="Geenafstand"/>
        <w:numPr>
          <w:ilvl w:val="2"/>
          <w:numId w:val="4"/>
        </w:numPr>
        <w:rPr>
          <w:sz w:val="22"/>
        </w:rPr>
      </w:pPr>
      <w:r w:rsidRPr="00D77F4E">
        <w:rPr>
          <w:sz w:val="22"/>
        </w:rPr>
        <w:t>Corticosteroïden, anabole steroïden;</w:t>
      </w:r>
    </w:p>
    <w:p w14:paraId="5B5A5B7D" w14:textId="77777777" w:rsidR="00D77F4E" w:rsidRPr="00D77F4E" w:rsidRDefault="00D77F4E" w:rsidP="00D77F4E">
      <w:pPr>
        <w:pStyle w:val="Geenafstand"/>
        <w:numPr>
          <w:ilvl w:val="2"/>
          <w:numId w:val="4"/>
        </w:numPr>
        <w:rPr>
          <w:sz w:val="22"/>
        </w:rPr>
      </w:pPr>
      <w:r w:rsidRPr="00D77F4E">
        <w:rPr>
          <w:sz w:val="22"/>
        </w:rPr>
        <w:t xml:space="preserve">Antihypertensiva, m.n. lipofiele </w:t>
      </w:r>
      <w:proofErr w:type="spellStart"/>
      <w:r w:rsidRPr="00D77F4E">
        <w:rPr>
          <w:sz w:val="22"/>
        </w:rPr>
        <w:t>beta</w:t>
      </w:r>
      <w:proofErr w:type="spellEnd"/>
      <w:r w:rsidRPr="00D77F4E">
        <w:rPr>
          <w:sz w:val="22"/>
        </w:rPr>
        <w:t xml:space="preserve"> blokkers (</w:t>
      </w:r>
      <w:proofErr w:type="spellStart"/>
      <w:r w:rsidRPr="00D77F4E">
        <w:rPr>
          <w:sz w:val="22"/>
        </w:rPr>
        <w:t>propanolol</w:t>
      </w:r>
      <w:proofErr w:type="spellEnd"/>
      <w:r w:rsidRPr="00D77F4E">
        <w:rPr>
          <w:sz w:val="22"/>
        </w:rPr>
        <w:t xml:space="preserve">) [Verbeek 2010]; </w:t>
      </w:r>
    </w:p>
    <w:p w14:paraId="3474A620" w14:textId="77777777" w:rsidR="00D77F4E" w:rsidRPr="00D77F4E" w:rsidRDefault="00D77F4E" w:rsidP="00D77F4E">
      <w:pPr>
        <w:pStyle w:val="Geenafstand"/>
        <w:numPr>
          <w:ilvl w:val="2"/>
          <w:numId w:val="4"/>
        </w:numPr>
        <w:rPr>
          <w:sz w:val="22"/>
        </w:rPr>
      </w:pPr>
      <w:r w:rsidRPr="00D77F4E">
        <w:rPr>
          <w:sz w:val="22"/>
        </w:rPr>
        <w:t xml:space="preserve">Cholesterolverlagende medicatie (colestyramine, </w:t>
      </w:r>
      <w:proofErr w:type="spellStart"/>
      <w:r w:rsidRPr="00D77F4E">
        <w:rPr>
          <w:sz w:val="22"/>
        </w:rPr>
        <w:t>pravastatine</w:t>
      </w:r>
      <w:proofErr w:type="spellEnd"/>
      <w:r w:rsidRPr="00D77F4E">
        <w:rPr>
          <w:sz w:val="22"/>
        </w:rPr>
        <w:t>);</w:t>
      </w:r>
    </w:p>
    <w:p w14:paraId="7A15D9AF" w14:textId="77777777" w:rsidR="00D77F4E" w:rsidRPr="00D77F4E" w:rsidRDefault="00D77F4E" w:rsidP="00D77F4E">
      <w:pPr>
        <w:pStyle w:val="Geenafstand"/>
        <w:numPr>
          <w:ilvl w:val="2"/>
          <w:numId w:val="4"/>
        </w:numPr>
        <w:rPr>
          <w:sz w:val="22"/>
        </w:rPr>
      </w:pPr>
      <w:r w:rsidRPr="00D77F4E">
        <w:rPr>
          <w:sz w:val="22"/>
        </w:rPr>
        <w:t xml:space="preserve">Antibiotica (amfotericine, </w:t>
      </w:r>
      <w:proofErr w:type="spellStart"/>
      <w:r w:rsidRPr="00D77F4E">
        <w:rPr>
          <w:sz w:val="22"/>
        </w:rPr>
        <w:t>ethionamide</w:t>
      </w:r>
      <w:proofErr w:type="spellEnd"/>
      <w:r w:rsidRPr="00D77F4E">
        <w:rPr>
          <w:sz w:val="22"/>
        </w:rPr>
        <w:t>);</w:t>
      </w:r>
    </w:p>
    <w:p w14:paraId="334D1A64" w14:textId="77777777" w:rsidR="00D77F4E" w:rsidRPr="00D77F4E" w:rsidRDefault="00D77F4E" w:rsidP="00D77F4E">
      <w:pPr>
        <w:pStyle w:val="Geenafstand"/>
        <w:numPr>
          <w:ilvl w:val="2"/>
          <w:numId w:val="4"/>
        </w:numPr>
        <w:rPr>
          <w:sz w:val="22"/>
        </w:rPr>
      </w:pPr>
      <w:r w:rsidRPr="00D77F4E">
        <w:rPr>
          <w:sz w:val="22"/>
        </w:rPr>
        <w:t>Opioïden;</w:t>
      </w:r>
    </w:p>
    <w:p w14:paraId="2094FC9A" w14:textId="36CCDDFA" w:rsidR="00D77F4E" w:rsidRDefault="00D77F4E" w:rsidP="00D77F4E">
      <w:pPr>
        <w:pStyle w:val="Geenafstand"/>
        <w:numPr>
          <w:ilvl w:val="2"/>
          <w:numId w:val="4"/>
        </w:numPr>
        <w:rPr>
          <w:sz w:val="22"/>
        </w:rPr>
      </w:pPr>
      <w:r w:rsidRPr="00D77F4E">
        <w:rPr>
          <w:sz w:val="22"/>
        </w:rPr>
        <w:t xml:space="preserve">(Onttrekking van) alcohol, nicotine, drugs, opioïden, corticosteroïden.    </w:t>
      </w:r>
    </w:p>
    <w:p w14:paraId="2939CC3F" w14:textId="185D1403" w:rsidR="00D77F4E" w:rsidRDefault="00D77F4E" w:rsidP="004A2DA9">
      <w:pPr>
        <w:pStyle w:val="Geenafstand"/>
        <w:numPr>
          <w:ilvl w:val="1"/>
          <w:numId w:val="4"/>
        </w:numPr>
        <w:rPr>
          <w:sz w:val="22"/>
        </w:rPr>
      </w:pPr>
      <w:r w:rsidRPr="00D77F4E">
        <w:rPr>
          <w:sz w:val="22"/>
        </w:rPr>
        <w:t>R</w:t>
      </w:r>
      <w:r>
        <w:rPr>
          <w:sz w:val="22"/>
        </w:rPr>
        <w:t>isicofactoren samenhangend met psychosociale factoren:</w:t>
      </w:r>
    </w:p>
    <w:p w14:paraId="34AE090C" w14:textId="77777777" w:rsidR="00D77F4E" w:rsidRPr="00D77F4E" w:rsidRDefault="00D77F4E" w:rsidP="00D77F4E">
      <w:pPr>
        <w:pStyle w:val="Geenafstand"/>
        <w:numPr>
          <w:ilvl w:val="2"/>
          <w:numId w:val="4"/>
        </w:numPr>
        <w:rPr>
          <w:sz w:val="22"/>
        </w:rPr>
      </w:pPr>
      <w:r w:rsidRPr="00D77F4E">
        <w:rPr>
          <w:sz w:val="22"/>
        </w:rPr>
        <w:t>Inadequate en beperkte coping;</w:t>
      </w:r>
    </w:p>
    <w:p w14:paraId="139DDD44" w14:textId="77777777" w:rsidR="00D77F4E" w:rsidRPr="00D77F4E" w:rsidRDefault="00D77F4E" w:rsidP="00D77F4E">
      <w:pPr>
        <w:pStyle w:val="Geenafstand"/>
        <w:numPr>
          <w:ilvl w:val="2"/>
          <w:numId w:val="4"/>
        </w:numPr>
        <w:rPr>
          <w:sz w:val="22"/>
        </w:rPr>
      </w:pPr>
      <w:r w:rsidRPr="00D77F4E">
        <w:rPr>
          <w:sz w:val="22"/>
        </w:rPr>
        <w:t>Verandering in uiterlijk;</w:t>
      </w:r>
    </w:p>
    <w:p w14:paraId="2A3E2D41" w14:textId="77777777" w:rsidR="00D77F4E" w:rsidRPr="00D77F4E" w:rsidRDefault="00D77F4E" w:rsidP="00D77F4E">
      <w:pPr>
        <w:pStyle w:val="Geenafstand"/>
        <w:numPr>
          <w:ilvl w:val="2"/>
          <w:numId w:val="4"/>
        </w:numPr>
        <w:rPr>
          <w:sz w:val="22"/>
        </w:rPr>
      </w:pPr>
      <w:r w:rsidRPr="00D77F4E">
        <w:rPr>
          <w:sz w:val="22"/>
        </w:rPr>
        <w:t>Rolverlies;</w:t>
      </w:r>
    </w:p>
    <w:p w14:paraId="2E5AEF41" w14:textId="77777777" w:rsidR="00D77F4E" w:rsidRPr="00D77F4E" w:rsidRDefault="00D77F4E" w:rsidP="00D77F4E">
      <w:pPr>
        <w:pStyle w:val="Geenafstand"/>
        <w:numPr>
          <w:ilvl w:val="2"/>
          <w:numId w:val="4"/>
        </w:numPr>
        <w:rPr>
          <w:sz w:val="22"/>
        </w:rPr>
      </w:pPr>
      <w:r w:rsidRPr="00D77F4E">
        <w:rPr>
          <w:sz w:val="22"/>
        </w:rPr>
        <w:t>Controleverlies en onzekerheid over toekomst;</w:t>
      </w:r>
    </w:p>
    <w:p w14:paraId="719965E1" w14:textId="77777777" w:rsidR="00D77F4E" w:rsidRPr="00D77F4E" w:rsidRDefault="00D77F4E" w:rsidP="00D77F4E">
      <w:pPr>
        <w:pStyle w:val="Geenafstand"/>
        <w:numPr>
          <w:ilvl w:val="2"/>
          <w:numId w:val="4"/>
        </w:numPr>
        <w:rPr>
          <w:sz w:val="22"/>
        </w:rPr>
      </w:pPr>
      <w:r w:rsidRPr="00D77F4E">
        <w:rPr>
          <w:sz w:val="22"/>
        </w:rPr>
        <w:t>Verlies van onafhankelijkheid /autonomie;</w:t>
      </w:r>
    </w:p>
    <w:p w14:paraId="24E65DB4" w14:textId="77777777" w:rsidR="00D77F4E" w:rsidRPr="00D77F4E" w:rsidRDefault="00D77F4E" w:rsidP="00D77F4E">
      <w:pPr>
        <w:pStyle w:val="Geenafstand"/>
        <w:numPr>
          <w:ilvl w:val="2"/>
          <w:numId w:val="4"/>
        </w:numPr>
        <w:rPr>
          <w:sz w:val="22"/>
        </w:rPr>
      </w:pPr>
      <w:r w:rsidRPr="00D77F4E">
        <w:rPr>
          <w:sz w:val="22"/>
        </w:rPr>
        <w:t xml:space="preserve">Verlies van waardigheid; </w:t>
      </w:r>
    </w:p>
    <w:p w14:paraId="45D57FC5" w14:textId="0C9E95DE" w:rsidR="00D77F4E" w:rsidRPr="00D77F4E" w:rsidRDefault="00D77F4E" w:rsidP="00D77F4E">
      <w:pPr>
        <w:pStyle w:val="Geenafstand"/>
        <w:numPr>
          <w:ilvl w:val="2"/>
          <w:numId w:val="4"/>
        </w:numPr>
        <w:rPr>
          <w:sz w:val="22"/>
        </w:rPr>
      </w:pPr>
      <w:r w:rsidRPr="00D77F4E">
        <w:rPr>
          <w:sz w:val="22"/>
        </w:rPr>
        <w:t>Sociale isolatie.</w:t>
      </w:r>
    </w:p>
    <w:p w14:paraId="3F58BCCD" w14:textId="77777777" w:rsidR="00624DDE" w:rsidRPr="004001B3" w:rsidRDefault="00624DDE" w:rsidP="00D77F4E">
      <w:pPr>
        <w:pStyle w:val="Geenafstand"/>
        <w:rPr>
          <w:sz w:val="22"/>
        </w:rPr>
      </w:pPr>
    </w:p>
    <w:p w14:paraId="4A4FDB8A" w14:textId="769CC0D6" w:rsidR="00624DDE" w:rsidRPr="004001B3" w:rsidRDefault="00045312" w:rsidP="00045312">
      <w:pPr>
        <w:pStyle w:val="Geenafstand"/>
        <w:numPr>
          <w:ilvl w:val="0"/>
          <w:numId w:val="4"/>
        </w:numPr>
        <w:rPr>
          <w:sz w:val="22"/>
        </w:rPr>
      </w:pPr>
      <w:r w:rsidRPr="004001B3">
        <w:rPr>
          <w:sz w:val="22"/>
        </w:rPr>
        <w:t xml:space="preserve">Wat zou </w:t>
      </w:r>
      <w:r w:rsidR="00F12CCE">
        <w:rPr>
          <w:sz w:val="22"/>
        </w:rPr>
        <w:t>jij</w:t>
      </w:r>
      <w:r w:rsidRPr="004001B3">
        <w:rPr>
          <w:sz w:val="22"/>
        </w:rPr>
        <w:t xml:space="preserve"> als professional kunnen doen aan de reacties die </w:t>
      </w:r>
      <w:r w:rsidR="00F12CCE">
        <w:rPr>
          <w:sz w:val="22"/>
        </w:rPr>
        <w:t>je</w:t>
      </w:r>
      <w:r w:rsidRPr="004001B3">
        <w:rPr>
          <w:sz w:val="22"/>
        </w:rPr>
        <w:t xml:space="preserve"> bij vraag </w:t>
      </w:r>
      <w:r w:rsidR="00D77F4E">
        <w:rPr>
          <w:sz w:val="22"/>
        </w:rPr>
        <w:t>5</w:t>
      </w:r>
      <w:r w:rsidRPr="004001B3">
        <w:rPr>
          <w:sz w:val="22"/>
        </w:rPr>
        <w:t xml:space="preserve"> benoemd hebt?</w:t>
      </w:r>
    </w:p>
    <w:p w14:paraId="74A61984" w14:textId="77777777" w:rsidR="00624DDE" w:rsidRPr="004001B3" w:rsidRDefault="00624DDE" w:rsidP="00624DDE">
      <w:pPr>
        <w:pStyle w:val="Geenafstand"/>
        <w:numPr>
          <w:ilvl w:val="1"/>
          <w:numId w:val="4"/>
        </w:numPr>
        <w:rPr>
          <w:sz w:val="22"/>
        </w:rPr>
      </w:pPr>
      <w:r w:rsidRPr="004001B3">
        <w:rPr>
          <w:sz w:val="22"/>
        </w:rPr>
        <w:t xml:space="preserve">Regelmatig screenen </w:t>
      </w:r>
    </w:p>
    <w:p w14:paraId="232DDBBC" w14:textId="77777777" w:rsidR="00624DDE" w:rsidRPr="004001B3" w:rsidRDefault="00624DDE" w:rsidP="00624DDE">
      <w:pPr>
        <w:pStyle w:val="Geenafstand"/>
        <w:numPr>
          <w:ilvl w:val="1"/>
          <w:numId w:val="4"/>
        </w:numPr>
        <w:rPr>
          <w:sz w:val="22"/>
        </w:rPr>
      </w:pPr>
      <w:proofErr w:type="spellStart"/>
      <w:r w:rsidRPr="004001B3">
        <w:rPr>
          <w:sz w:val="22"/>
        </w:rPr>
        <w:t>Multidimensionele</w:t>
      </w:r>
      <w:proofErr w:type="spellEnd"/>
      <w:r w:rsidRPr="004001B3">
        <w:rPr>
          <w:sz w:val="22"/>
        </w:rPr>
        <w:t xml:space="preserve"> diagnostiek </w:t>
      </w:r>
    </w:p>
    <w:p w14:paraId="31537BA9" w14:textId="77777777" w:rsidR="00624DDE" w:rsidRPr="004001B3" w:rsidRDefault="00624DDE" w:rsidP="00624DDE">
      <w:pPr>
        <w:pStyle w:val="Geenafstand"/>
        <w:numPr>
          <w:ilvl w:val="1"/>
          <w:numId w:val="4"/>
        </w:numPr>
        <w:rPr>
          <w:sz w:val="22"/>
        </w:rPr>
      </w:pPr>
      <w:r w:rsidRPr="004001B3">
        <w:rPr>
          <w:sz w:val="22"/>
        </w:rPr>
        <w:t xml:space="preserve">Regelmatig gesprek en evaluatie, liefst ten huize van </w:t>
      </w:r>
      <w:r w:rsidR="00F12CCE" w:rsidRPr="004001B3">
        <w:rPr>
          <w:sz w:val="22"/>
        </w:rPr>
        <w:t>patiënt</w:t>
      </w:r>
      <w:r w:rsidRPr="004001B3">
        <w:rPr>
          <w:sz w:val="22"/>
        </w:rPr>
        <w:t xml:space="preserve"> zodat ook de naasten betrokken kunnen worden </w:t>
      </w:r>
    </w:p>
    <w:p w14:paraId="6ABBDD5B" w14:textId="77777777" w:rsidR="00624DDE" w:rsidRPr="004001B3" w:rsidRDefault="00624DDE" w:rsidP="00624DDE">
      <w:pPr>
        <w:pStyle w:val="Geenafstand"/>
        <w:numPr>
          <w:ilvl w:val="1"/>
          <w:numId w:val="4"/>
        </w:numPr>
        <w:rPr>
          <w:sz w:val="22"/>
        </w:rPr>
      </w:pPr>
      <w:r w:rsidRPr="004001B3">
        <w:rPr>
          <w:sz w:val="22"/>
        </w:rPr>
        <w:t>Hulp inroepen van deskundige collega</w:t>
      </w:r>
      <w:r w:rsidR="00F12CCE">
        <w:rPr>
          <w:sz w:val="22"/>
        </w:rPr>
        <w:t>’</w:t>
      </w:r>
      <w:r w:rsidRPr="004001B3">
        <w:rPr>
          <w:sz w:val="22"/>
        </w:rPr>
        <w:t xml:space="preserve">s zodra </w:t>
      </w:r>
      <w:r w:rsidR="00F12CCE">
        <w:rPr>
          <w:sz w:val="22"/>
        </w:rPr>
        <w:t>je</w:t>
      </w:r>
      <w:r w:rsidRPr="004001B3">
        <w:rPr>
          <w:sz w:val="22"/>
        </w:rPr>
        <w:t xml:space="preserve"> problemen detecteert in een van de vier dimensies: somatisch, psychosociaal of spirituele problemen</w:t>
      </w:r>
    </w:p>
    <w:p w14:paraId="4427D987" w14:textId="77777777" w:rsidR="00624DDE" w:rsidRPr="004001B3" w:rsidRDefault="00624DDE" w:rsidP="00624DDE">
      <w:pPr>
        <w:pStyle w:val="Geenafstand"/>
        <w:numPr>
          <w:ilvl w:val="1"/>
          <w:numId w:val="4"/>
        </w:numPr>
        <w:rPr>
          <w:sz w:val="22"/>
        </w:rPr>
      </w:pPr>
      <w:r w:rsidRPr="004001B3">
        <w:rPr>
          <w:sz w:val="22"/>
        </w:rPr>
        <w:t xml:space="preserve">Ondersteuning en bereikbaarheid bieden </w:t>
      </w:r>
    </w:p>
    <w:p w14:paraId="47D0F858" w14:textId="77777777" w:rsidR="00624DDE" w:rsidRPr="004001B3" w:rsidRDefault="00624DDE" w:rsidP="00624DDE">
      <w:pPr>
        <w:pStyle w:val="Geenafstand"/>
        <w:numPr>
          <w:ilvl w:val="1"/>
          <w:numId w:val="4"/>
        </w:numPr>
        <w:rPr>
          <w:sz w:val="22"/>
        </w:rPr>
      </w:pPr>
      <w:r w:rsidRPr="004001B3">
        <w:rPr>
          <w:sz w:val="22"/>
        </w:rPr>
        <w:t xml:space="preserve">Een advance care plan opstellen samen met </w:t>
      </w:r>
      <w:r w:rsidR="00F12CCE" w:rsidRPr="004001B3">
        <w:rPr>
          <w:sz w:val="22"/>
        </w:rPr>
        <w:t>patiënt</w:t>
      </w:r>
      <w:r w:rsidRPr="004001B3">
        <w:rPr>
          <w:sz w:val="22"/>
        </w:rPr>
        <w:t xml:space="preserve"> en naasten</w:t>
      </w:r>
    </w:p>
    <w:p w14:paraId="36D41BD0" w14:textId="77777777" w:rsidR="00045312" w:rsidRPr="004001B3" w:rsidRDefault="00045312" w:rsidP="00624DDE">
      <w:pPr>
        <w:pStyle w:val="Geenafstand"/>
        <w:ind w:left="1440"/>
        <w:rPr>
          <w:sz w:val="22"/>
        </w:rPr>
      </w:pPr>
      <w:r w:rsidRPr="004001B3">
        <w:rPr>
          <w:sz w:val="22"/>
        </w:rPr>
        <w:t xml:space="preserve"> </w:t>
      </w:r>
    </w:p>
    <w:p w14:paraId="095D9DF5" w14:textId="7806B1FC" w:rsidR="009D0087" w:rsidRDefault="00F12CCE" w:rsidP="009D0087">
      <w:pPr>
        <w:pStyle w:val="Geenafstand"/>
        <w:numPr>
          <w:ilvl w:val="0"/>
          <w:numId w:val="4"/>
        </w:numPr>
        <w:rPr>
          <w:sz w:val="22"/>
        </w:rPr>
      </w:pPr>
      <w:r w:rsidRPr="009D4EE5">
        <w:rPr>
          <w:sz w:val="22"/>
        </w:rPr>
        <w:t xml:space="preserve">Welke niet-medicamenteuze interventies zijn benoemd </w:t>
      </w:r>
      <w:r w:rsidR="00D77F4E">
        <w:rPr>
          <w:sz w:val="22"/>
        </w:rPr>
        <w:t>in de richtlijn</w:t>
      </w:r>
      <w:r>
        <w:rPr>
          <w:sz w:val="22"/>
        </w:rPr>
        <w:t>?</w:t>
      </w:r>
    </w:p>
    <w:p w14:paraId="33E70762" w14:textId="5E0AEB31" w:rsidR="009D0087" w:rsidRDefault="009D0087" w:rsidP="009D0087">
      <w:pPr>
        <w:pStyle w:val="Geenafstand"/>
        <w:numPr>
          <w:ilvl w:val="1"/>
          <w:numId w:val="4"/>
        </w:numPr>
        <w:rPr>
          <w:sz w:val="22"/>
        </w:rPr>
      </w:pPr>
      <w:r>
        <w:rPr>
          <w:sz w:val="22"/>
        </w:rPr>
        <w:t xml:space="preserve">Depressie: </w:t>
      </w:r>
    </w:p>
    <w:p w14:paraId="1C8BCEAE" w14:textId="77777777" w:rsidR="009D0087" w:rsidRPr="009D0087" w:rsidRDefault="009D0087" w:rsidP="009D0087">
      <w:pPr>
        <w:pStyle w:val="Geenafstand"/>
        <w:numPr>
          <w:ilvl w:val="2"/>
          <w:numId w:val="4"/>
        </w:numPr>
        <w:rPr>
          <w:sz w:val="22"/>
        </w:rPr>
      </w:pPr>
      <w:r w:rsidRPr="009D0087">
        <w:rPr>
          <w:sz w:val="22"/>
        </w:rPr>
        <w:t>Kies bij depressie voor een psychosociale interventie. Dit kan zijn ondersteunende (</w:t>
      </w:r>
      <w:proofErr w:type="spellStart"/>
      <w:r w:rsidRPr="009D0087">
        <w:rPr>
          <w:sz w:val="22"/>
        </w:rPr>
        <w:t>groeps</w:t>
      </w:r>
      <w:proofErr w:type="spellEnd"/>
      <w:r w:rsidRPr="009D0087">
        <w:rPr>
          <w:sz w:val="22"/>
        </w:rPr>
        <w:t xml:space="preserve">)gesprekken, zingevingsgesprekken, een vorm van psychotherapie of een andere vorm van therapie (bijv. muziektherapie). </w:t>
      </w:r>
    </w:p>
    <w:p w14:paraId="3A84B0FE" w14:textId="77777777" w:rsidR="009D0087" w:rsidRPr="009D0087" w:rsidRDefault="009D0087" w:rsidP="009D0087">
      <w:pPr>
        <w:pStyle w:val="Geenafstand"/>
        <w:numPr>
          <w:ilvl w:val="2"/>
          <w:numId w:val="4"/>
        </w:numPr>
        <w:rPr>
          <w:sz w:val="22"/>
        </w:rPr>
      </w:pPr>
      <w:r w:rsidRPr="009D0087">
        <w:rPr>
          <w:sz w:val="22"/>
        </w:rPr>
        <w:t xml:space="preserve">Begin bij depressieve klachten met ondersteunende gesprekken door een arts, verpleegkundig specialist, </w:t>
      </w:r>
      <w:proofErr w:type="spellStart"/>
      <w:r w:rsidRPr="009D0087">
        <w:rPr>
          <w:sz w:val="22"/>
        </w:rPr>
        <w:t>physician</w:t>
      </w:r>
      <w:proofErr w:type="spellEnd"/>
      <w:r w:rsidRPr="009D0087">
        <w:rPr>
          <w:sz w:val="22"/>
        </w:rPr>
        <w:t xml:space="preserve"> </w:t>
      </w:r>
      <w:proofErr w:type="spellStart"/>
      <w:r w:rsidRPr="009D0087">
        <w:rPr>
          <w:sz w:val="22"/>
        </w:rPr>
        <w:t>assistant</w:t>
      </w:r>
      <w:proofErr w:type="spellEnd"/>
      <w:r w:rsidRPr="009D0087">
        <w:rPr>
          <w:sz w:val="22"/>
        </w:rPr>
        <w:t xml:space="preserve"> en/of verpleegkundige, of eventueel een POH-GGZ.</w:t>
      </w:r>
    </w:p>
    <w:p w14:paraId="0F86DA91" w14:textId="77777777" w:rsidR="009D0087" w:rsidRPr="009D0087" w:rsidRDefault="009D0087" w:rsidP="009D0087">
      <w:pPr>
        <w:pStyle w:val="Geenafstand"/>
        <w:numPr>
          <w:ilvl w:val="2"/>
          <w:numId w:val="4"/>
        </w:numPr>
        <w:rPr>
          <w:sz w:val="22"/>
        </w:rPr>
      </w:pPr>
      <w:r w:rsidRPr="009D0087">
        <w:rPr>
          <w:sz w:val="22"/>
        </w:rPr>
        <w:t>Verwijs naar een geestelijk verzorger indien existentiële problematiek op de voorgrond staat.</w:t>
      </w:r>
    </w:p>
    <w:p w14:paraId="437B9B6E" w14:textId="77777777" w:rsidR="009D0087" w:rsidRPr="009D0087" w:rsidRDefault="009D0087" w:rsidP="009D0087">
      <w:pPr>
        <w:pStyle w:val="Geenafstand"/>
        <w:numPr>
          <w:ilvl w:val="2"/>
          <w:numId w:val="4"/>
        </w:numPr>
        <w:rPr>
          <w:sz w:val="22"/>
        </w:rPr>
      </w:pPr>
      <w:r w:rsidRPr="009D0087">
        <w:rPr>
          <w:sz w:val="22"/>
        </w:rPr>
        <w:t xml:space="preserve">Gebruik het </w:t>
      </w:r>
      <w:proofErr w:type="spellStart"/>
      <w:r w:rsidRPr="009D0087">
        <w:rPr>
          <w:sz w:val="22"/>
        </w:rPr>
        <w:t>matched</w:t>
      </w:r>
      <w:proofErr w:type="spellEnd"/>
      <w:r w:rsidRPr="009D0087">
        <w:rPr>
          <w:sz w:val="22"/>
        </w:rPr>
        <w:t xml:space="preserve">-care-principe, waarbij de behoefte van de patiënt leidend is voor de keuze van de psychosociale interventie. </w:t>
      </w:r>
    </w:p>
    <w:p w14:paraId="261A6BE1" w14:textId="4A76CA66" w:rsidR="009D0087" w:rsidRDefault="009D0087" w:rsidP="009D0087">
      <w:pPr>
        <w:pStyle w:val="Geenafstand"/>
        <w:numPr>
          <w:ilvl w:val="1"/>
          <w:numId w:val="4"/>
        </w:numPr>
        <w:rPr>
          <w:sz w:val="22"/>
        </w:rPr>
      </w:pPr>
      <w:r>
        <w:rPr>
          <w:sz w:val="22"/>
        </w:rPr>
        <w:t>Angst:</w:t>
      </w:r>
    </w:p>
    <w:p w14:paraId="5D0D6674" w14:textId="77777777" w:rsidR="009D0087" w:rsidRPr="009D0087" w:rsidRDefault="009D0087" w:rsidP="009D0087">
      <w:pPr>
        <w:pStyle w:val="Geenafstand"/>
        <w:numPr>
          <w:ilvl w:val="2"/>
          <w:numId w:val="4"/>
        </w:numPr>
        <w:rPr>
          <w:sz w:val="22"/>
        </w:rPr>
      </w:pPr>
      <w:r w:rsidRPr="009D0087">
        <w:rPr>
          <w:sz w:val="22"/>
        </w:rPr>
        <w:t>Kies bij angst voor een psychosociale interventie. Dit kan zijn ondersteunende (</w:t>
      </w:r>
      <w:proofErr w:type="spellStart"/>
      <w:r w:rsidRPr="009D0087">
        <w:rPr>
          <w:sz w:val="22"/>
        </w:rPr>
        <w:t>groeps</w:t>
      </w:r>
      <w:proofErr w:type="spellEnd"/>
      <w:r w:rsidRPr="009D0087">
        <w:rPr>
          <w:sz w:val="22"/>
        </w:rPr>
        <w:t xml:space="preserve">)gesprekken, zingevingsgesprekken, een vorm van psychotherapie of een andere vorm van therapie (bijv. muziektherapie). </w:t>
      </w:r>
    </w:p>
    <w:p w14:paraId="66205451" w14:textId="014FA203" w:rsidR="009D0087" w:rsidRDefault="009D0087" w:rsidP="009D0087">
      <w:pPr>
        <w:pStyle w:val="Geenafstand"/>
        <w:numPr>
          <w:ilvl w:val="2"/>
          <w:numId w:val="4"/>
        </w:numPr>
        <w:rPr>
          <w:sz w:val="22"/>
        </w:rPr>
      </w:pPr>
      <w:r w:rsidRPr="009D0087">
        <w:rPr>
          <w:sz w:val="22"/>
        </w:rPr>
        <w:t xml:space="preserve">Begin bij angstklachten met ondersteunende gesprekken door een arts en/of verpleegkundige of eventueel een POH-GGZ. </w:t>
      </w:r>
    </w:p>
    <w:p w14:paraId="5FCA815F" w14:textId="2EEB6EA3" w:rsidR="009D0087" w:rsidRDefault="009D0087" w:rsidP="009D0087">
      <w:pPr>
        <w:pStyle w:val="Lijstalinea"/>
        <w:numPr>
          <w:ilvl w:val="2"/>
          <w:numId w:val="4"/>
        </w:numPr>
        <w:spacing w:after="0" w:line="240" w:lineRule="auto"/>
        <w:ind w:left="2154" w:hanging="357"/>
      </w:pPr>
      <w:r w:rsidRPr="009D0087">
        <w:t xml:space="preserve">Verwijs naar een geestelijk verzorger indien existentiële problematiek op de voorgrond staat. </w:t>
      </w:r>
    </w:p>
    <w:p w14:paraId="670706DC" w14:textId="28D9991C" w:rsidR="009D0087" w:rsidRPr="009D0087" w:rsidRDefault="009D0087" w:rsidP="009D0087">
      <w:pPr>
        <w:pStyle w:val="Geenafstand"/>
        <w:numPr>
          <w:ilvl w:val="2"/>
          <w:numId w:val="4"/>
        </w:numPr>
        <w:ind w:left="2154" w:hanging="357"/>
        <w:rPr>
          <w:sz w:val="22"/>
        </w:rPr>
      </w:pPr>
      <w:r w:rsidRPr="009D0087">
        <w:rPr>
          <w:sz w:val="22"/>
        </w:rPr>
        <w:t xml:space="preserve">Gebruik het </w:t>
      </w:r>
      <w:proofErr w:type="spellStart"/>
      <w:r w:rsidRPr="009D0087">
        <w:rPr>
          <w:sz w:val="22"/>
        </w:rPr>
        <w:t>matched</w:t>
      </w:r>
      <w:proofErr w:type="spellEnd"/>
      <w:r w:rsidRPr="009D0087">
        <w:rPr>
          <w:sz w:val="22"/>
        </w:rPr>
        <w:t xml:space="preserve">-care-principe, waarbij de behoefte van de patiënt leidend is voor de keuze van de psychosociale interventie. </w:t>
      </w:r>
    </w:p>
    <w:p w14:paraId="19387C90" w14:textId="77777777" w:rsidR="00624DDE" w:rsidRPr="004001B3" w:rsidRDefault="00624DDE" w:rsidP="00624DDE">
      <w:pPr>
        <w:pStyle w:val="Geenafstand"/>
        <w:ind w:left="1440"/>
        <w:rPr>
          <w:sz w:val="22"/>
        </w:rPr>
      </w:pPr>
    </w:p>
    <w:p w14:paraId="2010FF0D" w14:textId="3ED37FF8" w:rsidR="009D0087" w:rsidRDefault="00045312" w:rsidP="009D0087">
      <w:pPr>
        <w:pStyle w:val="Geenafstand"/>
        <w:numPr>
          <w:ilvl w:val="0"/>
          <w:numId w:val="4"/>
        </w:numPr>
        <w:rPr>
          <w:sz w:val="22"/>
        </w:rPr>
      </w:pPr>
      <w:r w:rsidRPr="004001B3">
        <w:rPr>
          <w:sz w:val="22"/>
        </w:rPr>
        <w:lastRenderedPageBreak/>
        <w:t>In welke gevallen zijn medicamenteuze interventies voor angst en depressie geïndiceerd</w:t>
      </w:r>
      <w:r w:rsidR="009D0087">
        <w:rPr>
          <w:sz w:val="22"/>
        </w:rPr>
        <w:t>?</w:t>
      </w:r>
    </w:p>
    <w:p w14:paraId="52E11ACB" w14:textId="08B49A27" w:rsidR="009D0087" w:rsidRDefault="009D0087" w:rsidP="009D0087">
      <w:pPr>
        <w:pStyle w:val="Geenafstand"/>
        <w:numPr>
          <w:ilvl w:val="1"/>
          <w:numId w:val="4"/>
        </w:numPr>
        <w:rPr>
          <w:sz w:val="22"/>
        </w:rPr>
      </w:pPr>
      <w:r>
        <w:rPr>
          <w:sz w:val="22"/>
        </w:rPr>
        <w:t>Algemeen: b</w:t>
      </w:r>
      <w:r w:rsidRPr="009D0087">
        <w:rPr>
          <w:sz w:val="22"/>
        </w:rPr>
        <w:t>ehandel, indien mogelijk, de somatische oorzaak van angst bij patiënten in de palliatieve fase, mits dit gewenst is door de patiënt en de behandeling zinvol en haalbaar wordt geacht in het licht van de algemene toestand en de levensverwachting van de patiënt.</w:t>
      </w:r>
    </w:p>
    <w:p w14:paraId="138A8CC8" w14:textId="77777777" w:rsidR="009D0087" w:rsidRDefault="009D0087" w:rsidP="009D0087">
      <w:pPr>
        <w:pStyle w:val="Geenafstand"/>
        <w:ind w:left="1440"/>
        <w:rPr>
          <w:sz w:val="22"/>
        </w:rPr>
      </w:pPr>
    </w:p>
    <w:p w14:paraId="62B93835" w14:textId="77777777" w:rsidR="009D0087" w:rsidRPr="009D0087" w:rsidRDefault="009D0087" w:rsidP="009D0087">
      <w:pPr>
        <w:pStyle w:val="Lijstalinea"/>
        <w:numPr>
          <w:ilvl w:val="1"/>
          <w:numId w:val="4"/>
        </w:numPr>
      </w:pPr>
      <w:r>
        <w:t xml:space="preserve">Angst: </w:t>
      </w:r>
      <w:r w:rsidRPr="009D0087">
        <w:t>Overweeg bij angst in de palliatieve fase medicatie voor te schrijven als blijkt dat psychosociale interventies niet of niet snel genoeg voldoende effect blijken te hebben en/of wanneer de angst zo hevig is dat het geïndiceerd is om tegelijkertijd te starten met psychosociale interventies en medicatie.</w:t>
      </w:r>
    </w:p>
    <w:p w14:paraId="7340B6BC" w14:textId="09C30E63" w:rsidR="009D0087" w:rsidRPr="009D0087" w:rsidRDefault="009D0087" w:rsidP="009D0087">
      <w:pPr>
        <w:pStyle w:val="Geenafstand"/>
        <w:numPr>
          <w:ilvl w:val="1"/>
          <w:numId w:val="4"/>
        </w:numPr>
        <w:rPr>
          <w:sz w:val="22"/>
        </w:rPr>
      </w:pPr>
      <w:r>
        <w:rPr>
          <w:sz w:val="22"/>
        </w:rPr>
        <w:t>Depressie: o</w:t>
      </w:r>
      <w:r w:rsidRPr="009D0087">
        <w:rPr>
          <w:sz w:val="22"/>
        </w:rPr>
        <w:t xml:space="preserve">verweeg bij depressie bij patiënten in de palliatieve fase medicamenteuze behandeling met een antidepressivum of een </w:t>
      </w:r>
      <w:proofErr w:type="spellStart"/>
      <w:r w:rsidRPr="009D0087">
        <w:rPr>
          <w:sz w:val="22"/>
        </w:rPr>
        <w:t>psychostimulans</w:t>
      </w:r>
      <w:proofErr w:type="spellEnd"/>
      <w:r w:rsidRPr="009D0087">
        <w:rPr>
          <w:sz w:val="22"/>
        </w:rPr>
        <w:t xml:space="preserve"> in de volgende situaties:</w:t>
      </w:r>
    </w:p>
    <w:p w14:paraId="14AF32D3" w14:textId="77777777" w:rsidR="009D0087" w:rsidRPr="009D0087" w:rsidRDefault="009D0087" w:rsidP="009D0087">
      <w:pPr>
        <w:pStyle w:val="Geenafstand"/>
        <w:numPr>
          <w:ilvl w:val="2"/>
          <w:numId w:val="4"/>
        </w:numPr>
        <w:rPr>
          <w:sz w:val="22"/>
        </w:rPr>
      </w:pPr>
      <w:r w:rsidRPr="009D0087">
        <w:rPr>
          <w:sz w:val="22"/>
        </w:rPr>
        <w:t>bij een depressieve stoornis: in combinatie met psychosociale interventies;</w:t>
      </w:r>
    </w:p>
    <w:p w14:paraId="203D8B1E" w14:textId="77777777" w:rsidR="009D0087" w:rsidRPr="009D0087" w:rsidRDefault="009D0087" w:rsidP="009D0087">
      <w:pPr>
        <w:pStyle w:val="Geenafstand"/>
        <w:numPr>
          <w:ilvl w:val="2"/>
          <w:numId w:val="4"/>
        </w:numPr>
        <w:rPr>
          <w:sz w:val="22"/>
        </w:rPr>
      </w:pPr>
      <w:r w:rsidRPr="009D0087">
        <w:rPr>
          <w:sz w:val="22"/>
        </w:rPr>
        <w:t>bij een aanpassingsstoornis met depressieve stemming: wanneer psychosociale interventies onvoldoende effect hebben;</w:t>
      </w:r>
    </w:p>
    <w:p w14:paraId="740EB5CB" w14:textId="77777777" w:rsidR="009D0087" w:rsidRPr="009D0087" w:rsidRDefault="009D0087" w:rsidP="009D0087">
      <w:pPr>
        <w:pStyle w:val="Geenafstand"/>
        <w:numPr>
          <w:ilvl w:val="2"/>
          <w:numId w:val="4"/>
        </w:numPr>
        <w:rPr>
          <w:sz w:val="22"/>
        </w:rPr>
      </w:pPr>
      <w:r w:rsidRPr="009D0087">
        <w:rPr>
          <w:sz w:val="22"/>
        </w:rPr>
        <w:t>bij matige tot ernstige depressieve symptomen en een levensverwachting &lt; 3 maanden.</w:t>
      </w:r>
    </w:p>
    <w:p w14:paraId="03905DF8" w14:textId="77777777" w:rsidR="00486319" w:rsidRPr="004001B3" w:rsidRDefault="00486319" w:rsidP="004006FC">
      <w:pPr>
        <w:pStyle w:val="Geenafstand"/>
        <w:rPr>
          <w:sz w:val="22"/>
        </w:rPr>
      </w:pPr>
    </w:p>
    <w:p w14:paraId="54719423" w14:textId="77777777" w:rsidR="00045312" w:rsidRPr="004001B3" w:rsidRDefault="00045312" w:rsidP="00045312">
      <w:pPr>
        <w:pStyle w:val="Geenafstand"/>
        <w:numPr>
          <w:ilvl w:val="0"/>
          <w:numId w:val="4"/>
        </w:numPr>
        <w:rPr>
          <w:sz w:val="22"/>
        </w:rPr>
      </w:pPr>
      <w:r w:rsidRPr="004001B3">
        <w:rPr>
          <w:sz w:val="22"/>
        </w:rPr>
        <w:t xml:space="preserve">Bestudeer de verschillende antidepressiva genoemd in de richtlijn. </w:t>
      </w:r>
    </w:p>
    <w:p w14:paraId="244CE087" w14:textId="77777777" w:rsidR="00486319" w:rsidRPr="004001B3" w:rsidRDefault="00045312" w:rsidP="00045312">
      <w:pPr>
        <w:pStyle w:val="Geenafstand"/>
        <w:numPr>
          <w:ilvl w:val="1"/>
          <w:numId w:val="4"/>
        </w:numPr>
        <w:rPr>
          <w:sz w:val="22"/>
        </w:rPr>
      </w:pPr>
      <w:r w:rsidRPr="004001B3">
        <w:rPr>
          <w:sz w:val="22"/>
        </w:rPr>
        <w:t>Op basis waarvan zou je een keuze maken voor een bepaald middel?</w:t>
      </w:r>
    </w:p>
    <w:p w14:paraId="344E5E68" w14:textId="77777777" w:rsidR="00486319" w:rsidRPr="004001B3" w:rsidRDefault="00F12CCE" w:rsidP="00486319">
      <w:pPr>
        <w:pStyle w:val="Geenafstand"/>
        <w:numPr>
          <w:ilvl w:val="2"/>
          <w:numId w:val="4"/>
        </w:numPr>
        <w:rPr>
          <w:sz w:val="22"/>
        </w:rPr>
      </w:pPr>
      <w:r w:rsidRPr="004001B3">
        <w:rPr>
          <w:sz w:val="22"/>
        </w:rPr>
        <w:t>Tricyclische</w:t>
      </w:r>
      <w:r w:rsidR="00486319" w:rsidRPr="004001B3">
        <w:rPr>
          <w:sz w:val="22"/>
        </w:rPr>
        <w:t xml:space="preserve"> </w:t>
      </w:r>
      <w:r w:rsidRPr="004001B3">
        <w:rPr>
          <w:sz w:val="22"/>
        </w:rPr>
        <w:t>antidepressiva</w:t>
      </w:r>
      <w:r w:rsidR="00486319" w:rsidRPr="004001B3">
        <w:rPr>
          <w:sz w:val="22"/>
        </w:rPr>
        <w:t xml:space="preserve">: </w:t>
      </w:r>
    </w:p>
    <w:p w14:paraId="3D887A92" w14:textId="77777777" w:rsidR="00486319" w:rsidRPr="004001B3" w:rsidRDefault="00F12CCE" w:rsidP="00486319">
      <w:pPr>
        <w:pStyle w:val="Geenafstand"/>
        <w:numPr>
          <w:ilvl w:val="3"/>
          <w:numId w:val="4"/>
        </w:numPr>
        <w:rPr>
          <w:sz w:val="22"/>
        </w:rPr>
      </w:pPr>
      <w:r>
        <w:rPr>
          <w:sz w:val="22"/>
        </w:rPr>
        <w:t>H</w:t>
      </w:r>
      <w:r w:rsidR="00486319" w:rsidRPr="004001B3">
        <w:rPr>
          <w:sz w:val="22"/>
        </w:rPr>
        <w:t>ebben vaak zeer gewenste neveneffecten (slaap</w:t>
      </w:r>
      <w:r>
        <w:rPr>
          <w:sz w:val="22"/>
        </w:rPr>
        <w:t xml:space="preserve"> be</w:t>
      </w:r>
      <w:r w:rsidR="00486319" w:rsidRPr="004001B3">
        <w:rPr>
          <w:sz w:val="22"/>
        </w:rPr>
        <w:t>vordering) en pijnverlichting</w:t>
      </w:r>
    </w:p>
    <w:p w14:paraId="37D3151F" w14:textId="77777777" w:rsidR="00486319" w:rsidRPr="004001B3" w:rsidRDefault="00F12CCE" w:rsidP="00486319">
      <w:pPr>
        <w:pStyle w:val="Geenafstand"/>
        <w:numPr>
          <w:ilvl w:val="3"/>
          <w:numId w:val="4"/>
        </w:numPr>
        <w:rPr>
          <w:sz w:val="22"/>
        </w:rPr>
      </w:pPr>
      <w:r>
        <w:rPr>
          <w:sz w:val="22"/>
        </w:rPr>
        <w:t>V</w:t>
      </w:r>
      <w:r w:rsidR="00486319" w:rsidRPr="004001B3">
        <w:rPr>
          <w:sz w:val="22"/>
        </w:rPr>
        <w:t xml:space="preserve">eroorzaken wel droge mond, obstipatie, urineretentie en wazig zien, soms orthostatische hypotensie, delier </w:t>
      </w:r>
    </w:p>
    <w:p w14:paraId="37DE172F" w14:textId="77777777" w:rsidR="00486319" w:rsidRPr="004001B3" w:rsidRDefault="00F12CCE" w:rsidP="00486319">
      <w:pPr>
        <w:pStyle w:val="Geenafstand"/>
        <w:numPr>
          <w:ilvl w:val="3"/>
          <w:numId w:val="4"/>
        </w:numPr>
        <w:rPr>
          <w:sz w:val="22"/>
        </w:rPr>
      </w:pPr>
      <w:r>
        <w:rPr>
          <w:sz w:val="22"/>
        </w:rPr>
        <w:t>Gecontra-indiceerd</w:t>
      </w:r>
      <w:r w:rsidR="00486319" w:rsidRPr="004001B3">
        <w:rPr>
          <w:sz w:val="22"/>
        </w:rPr>
        <w:t xml:space="preserve"> bij recent hart</w:t>
      </w:r>
      <w:r>
        <w:rPr>
          <w:sz w:val="22"/>
        </w:rPr>
        <w:t xml:space="preserve"> </w:t>
      </w:r>
      <w:r w:rsidR="00486319" w:rsidRPr="004001B3">
        <w:rPr>
          <w:sz w:val="22"/>
        </w:rPr>
        <w:t>infar</w:t>
      </w:r>
      <w:r>
        <w:rPr>
          <w:sz w:val="22"/>
        </w:rPr>
        <w:t>c</w:t>
      </w:r>
      <w:r w:rsidR="00486319" w:rsidRPr="004001B3">
        <w:rPr>
          <w:sz w:val="22"/>
        </w:rPr>
        <w:t>t (geleidingsblok!) en soms bij hoofd-halstumoren waarbij extreme droge mond niet verdragen wordt</w:t>
      </w:r>
    </w:p>
    <w:p w14:paraId="5E2C4681" w14:textId="77777777" w:rsidR="00486319" w:rsidRPr="004001B3" w:rsidRDefault="00F12CCE" w:rsidP="00451784">
      <w:pPr>
        <w:pStyle w:val="Geenafstand"/>
        <w:numPr>
          <w:ilvl w:val="2"/>
          <w:numId w:val="4"/>
        </w:numPr>
        <w:rPr>
          <w:sz w:val="22"/>
        </w:rPr>
      </w:pPr>
      <w:r>
        <w:rPr>
          <w:sz w:val="22"/>
        </w:rPr>
        <w:t>M</w:t>
      </w:r>
      <w:r w:rsidR="00486319" w:rsidRPr="004001B3">
        <w:rPr>
          <w:sz w:val="22"/>
        </w:rPr>
        <w:t>oderne an</w:t>
      </w:r>
      <w:r w:rsidR="00451784" w:rsidRPr="004001B3">
        <w:rPr>
          <w:sz w:val="22"/>
        </w:rPr>
        <w:t>tidepressiva:</w:t>
      </w:r>
      <w:r>
        <w:rPr>
          <w:sz w:val="22"/>
        </w:rPr>
        <w:t xml:space="preserve"> </w:t>
      </w:r>
      <w:r w:rsidR="00486319" w:rsidRPr="004001B3">
        <w:rPr>
          <w:sz w:val="22"/>
        </w:rPr>
        <w:t>selectieve serotonine heropnameremmers</w:t>
      </w:r>
      <w:r>
        <w:rPr>
          <w:sz w:val="22"/>
        </w:rPr>
        <w:t xml:space="preserve"> </w:t>
      </w:r>
    </w:p>
    <w:p w14:paraId="6399BA4C" w14:textId="77777777" w:rsidR="00451784" w:rsidRPr="004001B3" w:rsidRDefault="00F12CCE" w:rsidP="00451784">
      <w:pPr>
        <w:pStyle w:val="Geenafstand"/>
        <w:numPr>
          <w:ilvl w:val="3"/>
          <w:numId w:val="4"/>
        </w:numPr>
        <w:rPr>
          <w:sz w:val="22"/>
        </w:rPr>
      </w:pPr>
      <w:r>
        <w:rPr>
          <w:sz w:val="22"/>
        </w:rPr>
        <w:t>G</w:t>
      </w:r>
      <w:r w:rsidR="00451784" w:rsidRPr="004001B3">
        <w:rPr>
          <w:sz w:val="22"/>
        </w:rPr>
        <w:t>elijke werkzaamheid als TCA</w:t>
      </w:r>
    </w:p>
    <w:p w14:paraId="1B8CE3FB" w14:textId="77777777" w:rsidR="00451784" w:rsidRPr="004001B3" w:rsidRDefault="00F12CCE" w:rsidP="00451784">
      <w:pPr>
        <w:pStyle w:val="Geenafstand"/>
        <w:numPr>
          <w:ilvl w:val="3"/>
          <w:numId w:val="4"/>
        </w:numPr>
        <w:rPr>
          <w:sz w:val="22"/>
        </w:rPr>
      </w:pPr>
      <w:r>
        <w:rPr>
          <w:sz w:val="22"/>
        </w:rPr>
        <w:t xml:space="preserve">Let op: </w:t>
      </w:r>
      <w:r w:rsidR="00451784" w:rsidRPr="004001B3">
        <w:rPr>
          <w:sz w:val="22"/>
        </w:rPr>
        <w:t>interactie</w:t>
      </w:r>
      <w:r>
        <w:rPr>
          <w:sz w:val="22"/>
        </w:rPr>
        <w:t>s</w:t>
      </w:r>
      <w:r w:rsidR="00451784" w:rsidRPr="004001B3">
        <w:rPr>
          <w:sz w:val="22"/>
        </w:rPr>
        <w:t xml:space="preserve"> met </w:t>
      </w:r>
      <w:r>
        <w:rPr>
          <w:sz w:val="22"/>
        </w:rPr>
        <w:t>andere medicatie (</w:t>
      </w:r>
      <w:r w:rsidR="00451784" w:rsidRPr="004001B3">
        <w:rPr>
          <w:sz w:val="22"/>
        </w:rPr>
        <w:t>cytochroom P-450</w:t>
      </w:r>
      <w:r>
        <w:rPr>
          <w:sz w:val="22"/>
        </w:rPr>
        <w:t>)</w:t>
      </w:r>
    </w:p>
    <w:p w14:paraId="0712DD05" w14:textId="77777777" w:rsidR="00451784" w:rsidRPr="004001B3" w:rsidRDefault="00F12CCE" w:rsidP="00451784">
      <w:pPr>
        <w:pStyle w:val="Geenafstand"/>
        <w:numPr>
          <w:ilvl w:val="3"/>
          <w:numId w:val="4"/>
        </w:numPr>
        <w:rPr>
          <w:sz w:val="22"/>
        </w:rPr>
      </w:pPr>
      <w:r>
        <w:rPr>
          <w:sz w:val="22"/>
        </w:rPr>
        <w:t>V</w:t>
      </w:r>
      <w:r w:rsidR="00451784" w:rsidRPr="004001B3">
        <w:rPr>
          <w:sz w:val="22"/>
        </w:rPr>
        <w:t xml:space="preserve">ooral: </w:t>
      </w:r>
      <w:proofErr w:type="spellStart"/>
      <w:r w:rsidR="00451784" w:rsidRPr="004001B3">
        <w:rPr>
          <w:sz w:val="22"/>
        </w:rPr>
        <w:t>citalopram</w:t>
      </w:r>
      <w:proofErr w:type="spellEnd"/>
      <w:r w:rsidR="00451784" w:rsidRPr="004001B3">
        <w:rPr>
          <w:sz w:val="22"/>
        </w:rPr>
        <w:t xml:space="preserve">, </w:t>
      </w:r>
      <w:proofErr w:type="spellStart"/>
      <w:r w:rsidR="00451784" w:rsidRPr="004001B3">
        <w:rPr>
          <w:sz w:val="22"/>
        </w:rPr>
        <w:t>escitolopram</w:t>
      </w:r>
      <w:proofErr w:type="spellEnd"/>
      <w:r w:rsidR="00451784" w:rsidRPr="004001B3">
        <w:rPr>
          <w:sz w:val="22"/>
        </w:rPr>
        <w:t xml:space="preserve"> en </w:t>
      </w:r>
      <w:proofErr w:type="spellStart"/>
      <w:r w:rsidR="00451784" w:rsidRPr="004001B3">
        <w:rPr>
          <w:sz w:val="22"/>
        </w:rPr>
        <w:t>sertraline</w:t>
      </w:r>
      <w:proofErr w:type="spellEnd"/>
      <w:r w:rsidR="00451784" w:rsidRPr="004001B3">
        <w:rPr>
          <w:sz w:val="22"/>
        </w:rPr>
        <w:t xml:space="preserve"> zijn geschikt</w:t>
      </w:r>
    </w:p>
    <w:p w14:paraId="79B5AB35" w14:textId="77777777" w:rsidR="00A8034F" w:rsidRPr="004001B3" w:rsidRDefault="00F12CCE" w:rsidP="00451784">
      <w:pPr>
        <w:pStyle w:val="Geenafstand"/>
        <w:numPr>
          <w:ilvl w:val="3"/>
          <w:numId w:val="4"/>
        </w:numPr>
        <w:rPr>
          <w:sz w:val="22"/>
        </w:rPr>
      </w:pPr>
      <w:proofErr w:type="spellStart"/>
      <w:r>
        <w:rPr>
          <w:sz w:val="22"/>
        </w:rPr>
        <w:t>M</w:t>
      </w:r>
      <w:r w:rsidR="00A8034F" w:rsidRPr="004001B3">
        <w:rPr>
          <w:sz w:val="22"/>
        </w:rPr>
        <w:t>irtazapine</w:t>
      </w:r>
      <w:proofErr w:type="spellEnd"/>
      <w:r w:rsidR="00A8034F" w:rsidRPr="004001B3">
        <w:rPr>
          <w:sz w:val="22"/>
        </w:rPr>
        <w:t xml:space="preserve"> heeft sederende en eetlust</w:t>
      </w:r>
      <w:r>
        <w:rPr>
          <w:sz w:val="22"/>
        </w:rPr>
        <w:t xml:space="preserve"> </w:t>
      </w:r>
      <w:r w:rsidR="00A8034F" w:rsidRPr="004001B3">
        <w:rPr>
          <w:sz w:val="22"/>
        </w:rPr>
        <w:t>bevorderende bijwerkingen wat in de oncologie vaak een voordeel is.</w:t>
      </w:r>
    </w:p>
    <w:p w14:paraId="4975F867" w14:textId="77777777" w:rsidR="00045312" w:rsidRPr="004001B3" w:rsidRDefault="00045312" w:rsidP="00486319">
      <w:pPr>
        <w:pStyle w:val="Geenafstand"/>
        <w:numPr>
          <w:ilvl w:val="2"/>
          <w:numId w:val="4"/>
        </w:numPr>
        <w:rPr>
          <w:sz w:val="22"/>
        </w:rPr>
      </w:pPr>
      <w:r w:rsidRPr="004001B3">
        <w:rPr>
          <w:sz w:val="22"/>
        </w:rPr>
        <w:t xml:space="preserve"> </w:t>
      </w:r>
      <w:r w:rsidR="00451784" w:rsidRPr="004001B3">
        <w:rPr>
          <w:sz w:val="22"/>
        </w:rPr>
        <w:t xml:space="preserve">Wekamine zoals methylfenidaat: </w:t>
      </w:r>
    </w:p>
    <w:p w14:paraId="4DC773D7" w14:textId="77777777" w:rsidR="00451784" w:rsidRPr="004001B3" w:rsidRDefault="00451784" w:rsidP="00451784">
      <w:pPr>
        <w:pStyle w:val="Geenafstand"/>
        <w:numPr>
          <w:ilvl w:val="3"/>
          <w:numId w:val="4"/>
        </w:numPr>
        <w:rPr>
          <w:sz w:val="22"/>
        </w:rPr>
      </w:pPr>
      <w:r w:rsidRPr="004001B3">
        <w:rPr>
          <w:sz w:val="22"/>
        </w:rPr>
        <w:t>Werken zeer snel en geven daardoor duidelijkheid in diagnose</w:t>
      </w:r>
    </w:p>
    <w:p w14:paraId="77B3D293" w14:textId="77777777" w:rsidR="00451784" w:rsidRPr="004001B3" w:rsidRDefault="00451784" w:rsidP="00451784">
      <w:pPr>
        <w:pStyle w:val="Geenafstand"/>
        <w:numPr>
          <w:ilvl w:val="3"/>
          <w:numId w:val="4"/>
        </w:numPr>
        <w:rPr>
          <w:sz w:val="22"/>
        </w:rPr>
      </w:pPr>
      <w:r w:rsidRPr="004001B3">
        <w:rPr>
          <w:sz w:val="22"/>
        </w:rPr>
        <w:t xml:space="preserve">Gunstig bij sufheid en concentratieproblemen door bv </w:t>
      </w:r>
      <w:r w:rsidR="00F12CCE" w:rsidRPr="004001B3">
        <w:rPr>
          <w:sz w:val="22"/>
        </w:rPr>
        <w:t>opioïden</w:t>
      </w:r>
    </w:p>
    <w:p w14:paraId="48A23894" w14:textId="77777777" w:rsidR="00451784" w:rsidRPr="004001B3" w:rsidRDefault="00451784" w:rsidP="00451784">
      <w:pPr>
        <w:pStyle w:val="Geenafstand"/>
        <w:numPr>
          <w:ilvl w:val="3"/>
          <w:numId w:val="4"/>
        </w:numPr>
        <w:rPr>
          <w:sz w:val="22"/>
        </w:rPr>
      </w:pPr>
      <w:r w:rsidRPr="004001B3">
        <w:rPr>
          <w:sz w:val="22"/>
        </w:rPr>
        <w:t xml:space="preserve">Werken opwekkend </w:t>
      </w:r>
    </w:p>
    <w:p w14:paraId="12616441" w14:textId="77777777" w:rsidR="00451784" w:rsidRPr="004001B3" w:rsidRDefault="00451784" w:rsidP="00451784">
      <w:pPr>
        <w:pStyle w:val="Geenafstand"/>
        <w:numPr>
          <w:ilvl w:val="3"/>
          <w:numId w:val="4"/>
        </w:numPr>
        <w:rPr>
          <w:sz w:val="22"/>
        </w:rPr>
      </w:pPr>
      <w:r w:rsidRPr="004001B3">
        <w:rPr>
          <w:sz w:val="22"/>
        </w:rPr>
        <w:t>Cave verslaving dus niet langdurig voorschrijven</w:t>
      </w:r>
    </w:p>
    <w:p w14:paraId="3D4FC6F6" w14:textId="77777777" w:rsidR="00451784" w:rsidRPr="004001B3" w:rsidRDefault="00451784" w:rsidP="00451784">
      <w:pPr>
        <w:pStyle w:val="Geenafstand"/>
        <w:ind w:left="2880"/>
        <w:rPr>
          <w:sz w:val="22"/>
        </w:rPr>
      </w:pPr>
    </w:p>
    <w:p w14:paraId="3890B1CC" w14:textId="77777777" w:rsidR="00045312" w:rsidRPr="004001B3" w:rsidRDefault="00045312" w:rsidP="00045312">
      <w:pPr>
        <w:pStyle w:val="Geenafstand"/>
        <w:numPr>
          <w:ilvl w:val="1"/>
          <w:numId w:val="4"/>
        </w:numPr>
        <w:rPr>
          <w:sz w:val="22"/>
        </w:rPr>
      </w:pPr>
      <w:r w:rsidRPr="004001B3">
        <w:rPr>
          <w:sz w:val="22"/>
        </w:rPr>
        <w:t xml:space="preserve">Bedenk per categorie antidepressiva bij welke </w:t>
      </w:r>
      <w:r w:rsidR="00F12CCE" w:rsidRPr="004001B3">
        <w:rPr>
          <w:sz w:val="22"/>
        </w:rPr>
        <w:t>patiënt</w:t>
      </w:r>
      <w:r w:rsidRPr="004001B3">
        <w:rPr>
          <w:sz w:val="22"/>
        </w:rPr>
        <w:t xml:space="preserve"> deze middelen het meest geschikt zouden zijn.</w:t>
      </w:r>
    </w:p>
    <w:p w14:paraId="22019E33" w14:textId="77777777" w:rsidR="00451784" w:rsidRPr="004001B3" w:rsidRDefault="00451784" w:rsidP="00451784">
      <w:pPr>
        <w:pStyle w:val="Geenafstand"/>
        <w:numPr>
          <w:ilvl w:val="2"/>
          <w:numId w:val="4"/>
        </w:numPr>
        <w:rPr>
          <w:sz w:val="22"/>
        </w:rPr>
      </w:pPr>
      <w:r w:rsidRPr="004001B3">
        <w:rPr>
          <w:sz w:val="22"/>
        </w:rPr>
        <w:t xml:space="preserve">TCA: </w:t>
      </w:r>
      <w:r w:rsidR="00F12CCE" w:rsidRPr="004001B3">
        <w:rPr>
          <w:sz w:val="22"/>
        </w:rPr>
        <w:t>patiënt</w:t>
      </w:r>
      <w:r w:rsidRPr="004001B3">
        <w:rPr>
          <w:sz w:val="22"/>
        </w:rPr>
        <w:t xml:space="preserve"> met hevige </w:t>
      </w:r>
      <w:proofErr w:type="spellStart"/>
      <w:r w:rsidRPr="004001B3">
        <w:rPr>
          <w:sz w:val="22"/>
        </w:rPr>
        <w:t>neuropat</w:t>
      </w:r>
      <w:r w:rsidR="00F12CCE">
        <w:rPr>
          <w:sz w:val="22"/>
        </w:rPr>
        <w:t>h</w:t>
      </w:r>
      <w:r w:rsidRPr="004001B3">
        <w:rPr>
          <w:sz w:val="22"/>
        </w:rPr>
        <w:t>ische</w:t>
      </w:r>
      <w:proofErr w:type="spellEnd"/>
      <w:r w:rsidRPr="004001B3">
        <w:rPr>
          <w:sz w:val="22"/>
        </w:rPr>
        <w:t xml:space="preserve"> pijn door plexus invasie en ernstige depressie tekens </w:t>
      </w:r>
    </w:p>
    <w:p w14:paraId="331EE21F" w14:textId="77777777" w:rsidR="00451784" w:rsidRPr="004001B3" w:rsidRDefault="00451784" w:rsidP="00451784">
      <w:pPr>
        <w:pStyle w:val="Geenafstand"/>
        <w:numPr>
          <w:ilvl w:val="2"/>
          <w:numId w:val="4"/>
        </w:numPr>
        <w:rPr>
          <w:sz w:val="22"/>
        </w:rPr>
      </w:pPr>
      <w:r w:rsidRPr="004001B3">
        <w:rPr>
          <w:sz w:val="22"/>
        </w:rPr>
        <w:t xml:space="preserve">Moderne antidepressiva: zo TCA tegenaangewezen of niet werken, bv bij een Palliatieve </w:t>
      </w:r>
      <w:r w:rsidR="00F12CCE" w:rsidRPr="004001B3">
        <w:rPr>
          <w:sz w:val="22"/>
        </w:rPr>
        <w:t>patiënt</w:t>
      </w:r>
      <w:r w:rsidRPr="004001B3">
        <w:rPr>
          <w:sz w:val="22"/>
        </w:rPr>
        <w:t xml:space="preserve"> met een recent hart</w:t>
      </w:r>
      <w:r w:rsidR="00F12CCE">
        <w:rPr>
          <w:sz w:val="22"/>
        </w:rPr>
        <w:t xml:space="preserve"> </w:t>
      </w:r>
      <w:r w:rsidRPr="004001B3">
        <w:rPr>
          <w:sz w:val="22"/>
        </w:rPr>
        <w:t>infar</w:t>
      </w:r>
      <w:r w:rsidR="00F12CCE">
        <w:rPr>
          <w:sz w:val="22"/>
        </w:rPr>
        <w:t>c</w:t>
      </w:r>
      <w:r w:rsidRPr="004001B3">
        <w:rPr>
          <w:sz w:val="22"/>
        </w:rPr>
        <w:t>t</w:t>
      </w:r>
    </w:p>
    <w:p w14:paraId="42D57FB3" w14:textId="77777777" w:rsidR="00451784" w:rsidRPr="004001B3" w:rsidRDefault="00451784" w:rsidP="00451784">
      <w:pPr>
        <w:pStyle w:val="Geenafstand"/>
        <w:numPr>
          <w:ilvl w:val="2"/>
          <w:numId w:val="4"/>
        </w:numPr>
        <w:rPr>
          <w:sz w:val="22"/>
        </w:rPr>
      </w:pPr>
      <w:r w:rsidRPr="004001B3">
        <w:rPr>
          <w:sz w:val="22"/>
        </w:rPr>
        <w:t xml:space="preserve">Methylfenidaat: extreem vermoeide, moedeloze </w:t>
      </w:r>
      <w:r w:rsidR="00F12CCE" w:rsidRPr="004001B3">
        <w:rPr>
          <w:sz w:val="22"/>
        </w:rPr>
        <w:t>patiënt</w:t>
      </w:r>
      <w:r w:rsidRPr="004001B3">
        <w:rPr>
          <w:sz w:val="22"/>
        </w:rPr>
        <w:t xml:space="preserve"> die nog maar kort te leven heeft, maar nog veel wil regelen</w:t>
      </w:r>
    </w:p>
    <w:p w14:paraId="1390D7F6" w14:textId="77777777" w:rsidR="00045312" w:rsidRPr="004001B3" w:rsidRDefault="00045312"/>
    <w:p w14:paraId="36B9BB5B" w14:textId="77777777" w:rsidR="00451784" w:rsidRPr="004001B3" w:rsidRDefault="00F12CCE">
      <w:r>
        <w:lastRenderedPageBreak/>
        <w:t xml:space="preserve">Als </w:t>
      </w:r>
      <w:r w:rsidR="00451784" w:rsidRPr="004001B3">
        <w:t>iets onduidelijk is kan dit tijdens het Responsie college gevraagd en verduidelijkt worden</w:t>
      </w:r>
    </w:p>
    <w:p w14:paraId="0E555460" w14:textId="77777777" w:rsidR="00451784" w:rsidRPr="004001B3" w:rsidRDefault="00451784"/>
    <w:sectPr w:rsidR="00451784" w:rsidRPr="004001B3" w:rsidSect="002C1E5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A066" w14:textId="77777777" w:rsidR="00DC3DF9" w:rsidRDefault="00DC3DF9">
      <w:pPr>
        <w:spacing w:after="0" w:line="240" w:lineRule="auto"/>
      </w:pPr>
      <w:r>
        <w:separator/>
      </w:r>
    </w:p>
  </w:endnote>
  <w:endnote w:type="continuationSeparator" w:id="0">
    <w:p w14:paraId="65D7D0E9" w14:textId="77777777" w:rsidR="00DC3DF9" w:rsidRDefault="00DC3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E903500" w14:paraId="2B2634D9" w14:textId="77777777" w:rsidTr="2E903500">
      <w:trPr>
        <w:trHeight w:val="300"/>
      </w:trPr>
      <w:tc>
        <w:tcPr>
          <w:tcW w:w="3020" w:type="dxa"/>
        </w:tcPr>
        <w:p w14:paraId="53733FE5" w14:textId="2A3F27A5" w:rsidR="2E903500" w:rsidRDefault="2E903500" w:rsidP="2E903500">
          <w:pPr>
            <w:pStyle w:val="Koptekst"/>
            <w:ind w:left="-115"/>
          </w:pPr>
        </w:p>
      </w:tc>
      <w:tc>
        <w:tcPr>
          <w:tcW w:w="3020" w:type="dxa"/>
        </w:tcPr>
        <w:p w14:paraId="477B89AE" w14:textId="54C42653" w:rsidR="2E903500" w:rsidRDefault="2E903500" w:rsidP="2E903500">
          <w:pPr>
            <w:pStyle w:val="Koptekst"/>
            <w:jc w:val="center"/>
          </w:pPr>
        </w:p>
      </w:tc>
      <w:tc>
        <w:tcPr>
          <w:tcW w:w="3020" w:type="dxa"/>
        </w:tcPr>
        <w:p w14:paraId="1BCDD2CC" w14:textId="660626AE" w:rsidR="2E903500" w:rsidRDefault="2E903500" w:rsidP="2E903500">
          <w:pPr>
            <w:pStyle w:val="Koptekst"/>
            <w:ind w:right="-115"/>
            <w:jc w:val="right"/>
          </w:pPr>
        </w:p>
      </w:tc>
    </w:tr>
  </w:tbl>
  <w:p w14:paraId="15D5A95E" w14:textId="513C9434" w:rsidR="2E903500" w:rsidRDefault="2E903500" w:rsidP="2E90350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59DC" w14:textId="77777777" w:rsidR="00DC3DF9" w:rsidRDefault="00DC3DF9">
      <w:pPr>
        <w:spacing w:after="0" w:line="240" w:lineRule="auto"/>
      </w:pPr>
      <w:r>
        <w:separator/>
      </w:r>
    </w:p>
  </w:footnote>
  <w:footnote w:type="continuationSeparator" w:id="0">
    <w:p w14:paraId="63FDF83A" w14:textId="77777777" w:rsidR="00DC3DF9" w:rsidRDefault="00DC3D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E903500" w14:paraId="252A5492" w14:textId="77777777" w:rsidTr="0DD510F8">
      <w:trPr>
        <w:trHeight w:val="300"/>
      </w:trPr>
      <w:tc>
        <w:tcPr>
          <w:tcW w:w="3020" w:type="dxa"/>
        </w:tcPr>
        <w:p w14:paraId="7D9AD0EE" w14:textId="33168767" w:rsidR="2E903500" w:rsidRDefault="0DD510F8" w:rsidP="2E903500">
          <w:pPr>
            <w:pStyle w:val="Koptekst"/>
            <w:ind w:left="-115"/>
          </w:pPr>
          <w:r>
            <w:t>Versie 2024-2025</w:t>
          </w:r>
        </w:p>
      </w:tc>
      <w:tc>
        <w:tcPr>
          <w:tcW w:w="3020" w:type="dxa"/>
        </w:tcPr>
        <w:p w14:paraId="4FAA079A" w14:textId="0A4D00AC" w:rsidR="2E903500" w:rsidRDefault="2E903500" w:rsidP="2E903500">
          <w:pPr>
            <w:pStyle w:val="Koptekst"/>
            <w:jc w:val="center"/>
          </w:pPr>
        </w:p>
      </w:tc>
      <w:tc>
        <w:tcPr>
          <w:tcW w:w="3020" w:type="dxa"/>
        </w:tcPr>
        <w:p w14:paraId="371495BF" w14:textId="7D55F651" w:rsidR="2E903500" w:rsidRDefault="2E903500" w:rsidP="2E903500">
          <w:pPr>
            <w:pStyle w:val="Koptekst"/>
            <w:ind w:right="-115"/>
            <w:jc w:val="right"/>
          </w:pPr>
        </w:p>
      </w:tc>
    </w:tr>
  </w:tbl>
  <w:p w14:paraId="15913A6D" w14:textId="4D487B0C" w:rsidR="2E903500" w:rsidRDefault="2E903500" w:rsidP="2E90350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23C"/>
    <w:multiLevelType w:val="hybridMultilevel"/>
    <w:tmpl w:val="F6FA7768"/>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 w15:restartNumberingAfterBreak="0">
    <w:nsid w:val="07E62487"/>
    <w:multiLevelType w:val="multilevel"/>
    <w:tmpl w:val="358E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777AE4"/>
    <w:multiLevelType w:val="hybridMultilevel"/>
    <w:tmpl w:val="F6FA7768"/>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 w15:restartNumberingAfterBreak="0">
    <w:nsid w:val="461836FD"/>
    <w:multiLevelType w:val="multilevel"/>
    <w:tmpl w:val="AC8E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1E2990"/>
    <w:multiLevelType w:val="hybridMultilevel"/>
    <w:tmpl w:val="7B2A6584"/>
    <w:lvl w:ilvl="0" w:tplc="B2FE6192">
      <w:start w:val="7"/>
      <w:numFmt w:val="bullet"/>
      <w:lvlText w:val="-"/>
      <w:lvlJc w:val="left"/>
      <w:pPr>
        <w:ind w:left="720" w:hanging="360"/>
      </w:pPr>
      <w:rPr>
        <w:rFonts w:ascii="Times New Roman" w:eastAsia="Calibri" w:hAnsi="Times New Roman" w:cs="Times New Roman"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16cid:durableId="116211666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47442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8753415">
    <w:abstractNumId w:val="0"/>
  </w:num>
  <w:num w:numId="4" w16cid:durableId="1120804202">
    <w:abstractNumId w:val="2"/>
  </w:num>
  <w:num w:numId="5" w16cid:durableId="1921523442">
    <w:abstractNumId w:val="3"/>
  </w:num>
  <w:num w:numId="6" w16cid:durableId="1984967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312"/>
    <w:rsid w:val="00045312"/>
    <w:rsid w:val="00174D9C"/>
    <w:rsid w:val="001E0C94"/>
    <w:rsid w:val="00261029"/>
    <w:rsid w:val="002C1E5D"/>
    <w:rsid w:val="002E2B35"/>
    <w:rsid w:val="00351B02"/>
    <w:rsid w:val="00362C2E"/>
    <w:rsid w:val="003B5880"/>
    <w:rsid w:val="004001B3"/>
    <w:rsid w:val="004006FC"/>
    <w:rsid w:val="0043666F"/>
    <w:rsid w:val="00451784"/>
    <w:rsid w:val="00486319"/>
    <w:rsid w:val="004A49C2"/>
    <w:rsid w:val="005B2338"/>
    <w:rsid w:val="005E7A2E"/>
    <w:rsid w:val="00624DDE"/>
    <w:rsid w:val="00647348"/>
    <w:rsid w:val="00671027"/>
    <w:rsid w:val="00672FBA"/>
    <w:rsid w:val="007F2BEA"/>
    <w:rsid w:val="008502B0"/>
    <w:rsid w:val="008765CB"/>
    <w:rsid w:val="00893338"/>
    <w:rsid w:val="009155BE"/>
    <w:rsid w:val="00962720"/>
    <w:rsid w:val="009D0087"/>
    <w:rsid w:val="00A22BEC"/>
    <w:rsid w:val="00A72F79"/>
    <w:rsid w:val="00A74EE4"/>
    <w:rsid w:val="00A8034F"/>
    <w:rsid w:val="00AE07F7"/>
    <w:rsid w:val="00CC09C9"/>
    <w:rsid w:val="00D271A7"/>
    <w:rsid w:val="00D77F4E"/>
    <w:rsid w:val="00DC3DF9"/>
    <w:rsid w:val="00E070E9"/>
    <w:rsid w:val="00F12CCE"/>
    <w:rsid w:val="00FA0D28"/>
    <w:rsid w:val="0DD510F8"/>
    <w:rsid w:val="2E9035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B30CA"/>
  <w15:docId w15:val="{101EBEE9-0C85-4B71-8E91-16460B5D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C1E5D"/>
  </w:style>
  <w:style w:type="paragraph" w:styleId="Kop2">
    <w:name w:val="heading 2"/>
    <w:basedOn w:val="Standaard"/>
    <w:next w:val="Standaard"/>
    <w:link w:val="Kop2Char"/>
    <w:uiPriority w:val="9"/>
    <w:semiHidden/>
    <w:unhideWhenUsed/>
    <w:qFormat/>
    <w:rsid w:val="003B5880"/>
    <w:pPr>
      <w:keepNext/>
      <w:keepLines/>
      <w:spacing w:before="200" w:after="0"/>
      <w:outlineLvl w:val="1"/>
    </w:pPr>
    <w:rPr>
      <w:rFonts w:ascii="Calibri" w:eastAsia="Times New Roman" w:hAnsi="Calibri" w:cs="Times New Roman"/>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3B5880"/>
    <w:rPr>
      <w:rFonts w:ascii="Calibri" w:eastAsia="Times New Roman" w:hAnsi="Calibri" w:cs="Times New Roman"/>
      <w:b/>
      <w:bCs/>
      <w:sz w:val="24"/>
      <w:szCs w:val="26"/>
    </w:rPr>
  </w:style>
  <w:style w:type="character" w:styleId="Hyperlink">
    <w:name w:val="Hyperlink"/>
    <w:basedOn w:val="Standaardalinea-lettertype"/>
    <w:uiPriority w:val="99"/>
    <w:unhideWhenUsed/>
    <w:rsid w:val="003B5880"/>
    <w:rPr>
      <w:color w:val="0000FF"/>
      <w:u w:val="single"/>
    </w:rPr>
  </w:style>
  <w:style w:type="character" w:customStyle="1" w:styleId="GeenafstandChar">
    <w:name w:val="Geen afstand Char"/>
    <w:basedOn w:val="Standaardalinea-lettertype"/>
    <w:link w:val="Geenafstand"/>
    <w:uiPriority w:val="1"/>
    <w:locked/>
    <w:rsid w:val="003B5880"/>
    <w:rPr>
      <w:sz w:val="24"/>
    </w:rPr>
  </w:style>
  <w:style w:type="paragraph" w:styleId="Geenafstand">
    <w:name w:val="No Spacing"/>
    <w:link w:val="GeenafstandChar"/>
    <w:uiPriority w:val="1"/>
    <w:qFormat/>
    <w:rsid w:val="003B5880"/>
    <w:pPr>
      <w:spacing w:after="0" w:line="240" w:lineRule="auto"/>
      <w:jc w:val="both"/>
    </w:pPr>
    <w:rPr>
      <w:sz w:val="24"/>
    </w:rPr>
  </w:style>
  <w:style w:type="character" w:styleId="Verwijzingopmerking">
    <w:name w:val="annotation reference"/>
    <w:basedOn w:val="Standaardalinea-lettertype"/>
    <w:uiPriority w:val="99"/>
    <w:semiHidden/>
    <w:unhideWhenUsed/>
    <w:rsid w:val="00962720"/>
    <w:rPr>
      <w:sz w:val="16"/>
      <w:szCs w:val="16"/>
    </w:rPr>
  </w:style>
  <w:style w:type="paragraph" w:styleId="Tekstopmerking">
    <w:name w:val="annotation text"/>
    <w:basedOn w:val="Standaard"/>
    <w:link w:val="TekstopmerkingChar"/>
    <w:uiPriority w:val="99"/>
    <w:semiHidden/>
    <w:unhideWhenUsed/>
    <w:rsid w:val="0096272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62720"/>
    <w:rPr>
      <w:sz w:val="20"/>
      <w:szCs w:val="20"/>
    </w:rPr>
  </w:style>
  <w:style w:type="paragraph" w:styleId="Onderwerpvanopmerking">
    <w:name w:val="annotation subject"/>
    <w:basedOn w:val="Tekstopmerking"/>
    <w:next w:val="Tekstopmerking"/>
    <w:link w:val="OnderwerpvanopmerkingChar"/>
    <w:uiPriority w:val="99"/>
    <w:semiHidden/>
    <w:unhideWhenUsed/>
    <w:rsid w:val="00962720"/>
    <w:rPr>
      <w:b/>
      <w:bCs/>
    </w:rPr>
  </w:style>
  <w:style w:type="character" w:customStyle="1" w:styleId="OnderwerpvanopmerkingChar">
    <w:name w:val="Onderwerp van opmerking Char"/>
    <w:basedOn w:val="TekstopmerkingChar"/>
    <w:link w:val="Onderwerpvanopmerking"/>
    <w:uiPriority w:val="99"/>
    <w:semiHidden/>
    <w:rsid w:val="00962720"/>
    <w:rPr>
      <w:b/>
      <w:bCs/>
      <w:sz w:val="20"/>
      <w:szCs w:val="20"/>
    </w:rPr>
  </w:style>
  <w:style w:type="paragraph" w:styleId="Ballontekst">
    <w:name w:val="Balloon Text"/>
    <w:basedOn w:val="Standaard"/>
    <w:link w:val="BallontekstChar"/>
    <w:uiPriority w:val="99"/>
    <w:semiHidden/>
    <w:unhideWhenUsed/>
    <w:rsid w:val="0096272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2720"/>
    <w:rPr>
      <w:rFonts w:ascii="Tahoma" w:hAnsi="Tahoma" w:cs="Tahoma"/>
      <w:sz w:val="16"/>
      <w:szCs w:val="16"/>
    </w:rPr>
  </w:style>
  <w:style w:type="paragraph" w:styleId="Lijstalinea">
    <w:name w:val="List Paragraph"/>
    <w:basedOn w:val="Standaard"/>
    <w:uiPriority w:val="34"/>
    <w:qFormat/>
    <w:rsid w:val="009D0087"/>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732880">
      <w:bodyDiv w:val="1"/>
      <w:marLeft w:val="0"/>
      <w:marRight w:val="0"/>
      <w:marTop w:val="0"/>
      <w:marBottom w:val="0"/>
      <w:divBdr>
        <w:top w:val="none" w:sz="0" w:space="0" w:color="auto"/>
        <w:left w:val="none" w:sz="0" w:space="0" w:color="auto"/>
        <w:bottom w:val="none" w:sz="0" w:space="0" w:color="auto"/>
        <w:right w:val="none" w:sz="0" w:space="0" w:color="auto"/>
      </w:divBdr>
    </w:div>
    <w:div w:id="390815902">
      <w:bodyDiv w:val="1"/>
      <w:marLeft w:val="0"/>
      <w:marRight w:val="0"/>
      <w:marTop w:val="0"/>
      <w:marBottom w:val="0"/>
      <w:divBdr>
        <w:top w:val="none" w:sz="0" w:space="0" w:color="auto"/>
        <w:left w:val="none" w:sz="0" w:space="0" w:color="auto"/>
        <w:bottom w:val="none" w:sz="0" w:space="0" w:color="auto"/>
        <w:right w:val="none" w:sz="0" w:space="0" w:color="auto"/>
      </w:divBdr>
    </w:div>
    <w:div w:id="442699420">
      <w:bodyDiv w:val="1"/>
      <w:marLeft w:val="0"/>
      <w:marRight w:val="0"/>
      <w:marTop w:val="0"/>
      <w:marBottom w:val="0"/>
      <w:divBdr>
        <w:top w:val="none" w:sz="0" w:space="0" w:color="auto"/>
        <w:left w:val="none" w:sz="0" w:space="0" w:color="auto"/>
        <w:bottom w:val="none" w:sz="0" w:space="0" w:color="auto"/>
        <w:right w:val="none" w:sz="0" w:space="0" w:color="auto"/>
      </w:divBdr>
    </w:div>
    <w:div w:id="665941144">
      <w:bodyDiv w:val="1"/>
      <w:marLeft w:val="0"/>
      <w:marRight w:val="0"/>
      <w:marTop w:val="0"/>
      <w:marBottom w:val="0"/>
      <w:divBdr>
        <w:top w:val="none" w:sz="0" w:space="0" w:color="auto"/>
        <w:left w:val="none" w:sz="0" w:space="0" w:color="auto"/>
        <w:bottom w:val="none" w:sz="0" w:space="0" w:color="auto"/>
        <w:right w:val="none" w:sz="0" w:space="0" w:color="auto"/>
      </w:divBdr>
    </w:div>
    <w:div w:id="674302518">
      <w:bodyDiv w:val="1"/>
      <w:marLeft w:val="0"/>
      <w:marRight w:val="0"/>
      <w:marTop w:val="0"/>
      <w:marBottom w:val="0"/>
      <w:divBdr>
        <w:top w:val="none" w:sz="0" w:space="0" w:color="auto"/>
        <w:left w:val="none" w:sz="0" w:space="0" w:color="auto"/>
        <w:bottom w:val="none" w:sz="0" w:space="0" w:color="auto"/>
        <w:right w:val="none" w:sz="0" w:space="0" w:color="auto"/>
      </w:divBdr>
    </w:div>
    <w:div w:id="835223390">
      <w:bodyDiv w:val="1"/>
      <w:marLeft w:val="0"/>
      <w:marRight w:val="0"/>
      <w:marTop w:val="0"/>
      <w:marBottom w:val="0"/>
      <w:divBdr>
        <w:top w:val="none" w:sz="0" w:space="0" w:color="auto"/>
        <w:left w:val="none" w:sz="0" w:space="0" w:color="auto"/>
        <w:bottom w:val="none" w:sz="0" w:space="0" w:color="auto"/>
        <w:right w:val="none" w:sz="0" w:space="0" w:color="auto"/>
      </w:divBdr>
    </w:div>
    <w:div w:id="1022702206">
      <w:bodyDiv w:val="1"/>
      <w:marLeft w:val="0"/>
      <w:marRight w:val="0"/>
      <w:marTop w:val="0"/>
      <w:marBottom w:val="0"/>
      <w:divBdr>
        <w:top w:val="none" w:sz="0" w:space="0" w:color="auto"/>
        <w:left w:val="none" w:sz="0" w:space="0" w:color="auto"/>
        <w:bottom w:val="none" w:sz="0" w:space="0" w:color="auto"/>
        <w:right w:val="none" w:sz="0" w:space="0" w:color="auto"/>
      </w:divBdr>
    </w:div>
    <w:div w:id="1246258605">
      <w:bodyDiv w:val="1"/>
      <w:marLeft w:val="0"/>
      <w:marRight w:val="0"/>
      <w:marTop w:val="0"/>
      <w:marBottom w:val="0"/>
      <w:divBdr>
        <w:top w:val="none" w:sz="0" w:space="0" w:color="auto"/>
        <w:left w:val="none" w:sz="0" w:space="0" w:color="auto"/>
        <w:bottom w:val="none" w:sz="0" w:space="0" w:color="auto"/>
        <w:right w:val="none" w:sz="0" w:space="0" w:color="auto"/>
      </w:divBdr>
    </w:div>
    <w:div w:id="1390349097">
      <w:bodyDiv w:val="1"/>
      <w:marLeft w:val="0"/>
      <w:marRight w:val="0"/>
      <w:marTop w:val="0"/>
      <w:marBottom w:val="0"/>
      <w:divBdr>
        <w:top w:val="none" w:sz="0" w:space="0" w:color="auto"/>
        <w:left w:val="none" w:sz="0" w:space="0" w:color="auto"/>
        <w:bottom w:val="none" w:sz="0" w:space="0" w:color="auto"/>
        <w:right w:val="none" w:sz="0" w:space="0" w:color="auto"/>
      </w:divBdr>
    </w:div>
    <w:div w:id="1439905589">
      <w:bodyDiv w:val="1"/>
      <w:marLeft w:val="0"/>
      <w:marRight w:val="0"/>
      <w:marTop w:val="0"/>
      <w:marBottom w:val="0"/>
      <w:divBdr>
        <w:top w:val="none" w:sz="0" w:space="0" w:color="auto"/>
        <w:left w:val="none" w:sz="0" w:space="0" w:color="auto"/>
        <w:bottom w:val="none" w:sz="0" w:space="0" w:color="auto"/>
        <w:right w:val="none" w:sz="0" w:space="0" w:color="auto"/>
      </w:divBdr>
    </w:div>
    <w:div w:id="1584492855">
      <w:bodyDiv w:val="1"/>
      <w:marLeft w:val="0"/>
      <w:marRight w:val="0"/>
      <w:marTop w:val="0"/>
      <w:marBottom w:val="0"/>
      <w:divBdr>
        <w:top w:val="none" w:sz="0" w:space="0" w:color="auto"/>
        <w:left w:val="none" w:sz="0" w:space="0" w:color="auto"/>
        <w:bottom w:val="none" w:sz="0" w:space="0" w:color="auto"/>
        <w:right w:val="none" w:sz="0" w:space="0" w:color="auto"/>
      </w:divBdr>
    </w:div>
    <w:div w:id="1869904873">
      <w:bodyDiv w:val="1"/>
      <w:marLeft w:val="0"/>
      <w:marRight w:val="0"/>
      <w:marTop w:val="0"/>
      <w:marBottom w:val="0"/>
      <w:divBdr>
        <w:top w:val="none" w:sz="0" w:space="0" w:color="auto"/>
        <w:left w:val="none" w:sz="0" w:space="0" w:color="auto"/>
        <w:bottom w:val="none" w:sz="0" w:space="0" w:color="auto"/>
        <w:right w:val="none" w:sz="0" w:space="0" w:color="auto"/>
      </w:divBdr>
    </w:div>
    <w:div w:id="1902667149">
      <w:bodyDiv w:val="1"/>
      <w:marLeft w:val="0"/>
      <w:marRight w:val="0"/>
      <w:marTop w:val="0"/>
      <w:marBottom w:val="0"/>
      <w:divBdr>
        <w:top w:val="none" w:sz="0" w:space="0" w:color="auto"/>
        <w:left w:val="none" w:sz="0" w:space="0" w:color="auto"/>
        <w:bottom w:val="none" w:sz="0" w:space="0" w:color="auto"/>
        <w:right w:val="none" w:sz="0" w:space="0" w:color="auto"/>
      </w:divBdr>
    </w:div>
    <w:div w:id="211762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ANES\PPP%20Staf\ONDERWIJS%20Pijn-en%20Palliatieve%20Geneeskunde\1.Basis%20Cur.%20Gen\Herziening%20curriculum\18.01.26%20E3%20ZSO%20-%20angst%20en%20depressie\18.01.25%20Cluster%20E3%20symptoomleer%20Angst%20en%20depressie-Vissers.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A01D09-7422-415C-9FC7-4FED8258FC88}">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2.xml><?xml version="1.0" encoding="utf-8"?>
<ds:datastoreItem xmlns:ds="http://schemas.openxmlformats.org/officeDocument/2006/customXml" ds:itemID="{7DD5698E-64C0-4A43-A5E1-D05AF31DADE7}">
  <ds:schemaRefs>
    <ds:schemaRef ds:uri="http://schemas.microsoft.com/sharepoint/v3/contenttype/forms"/>
  </ds:schemaRefs>
</ds:datastoreItem>
</file>

<file path=customXml/itemProps3.xml><?xml version="1.0" encoding="utf-8"?>
<ds:datastoreItem xmlns:ds="http://schemas.openxmlformats.org/officeDocument/2006/customXml" ds:itemID="{B693DBEE-9485-49EB-9B05-0D86BAE17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18.01.25 Cluster E3 symptoomleer Angst en depressie-Vissers</Template>
  <TotalTime>1</TotalTime>
  <Pages>5</Pages>
  <Words>1616</Words>
  <Characters>8888</Characters>
  <Application>Microsoft Office Word</Application>
  <DocSecurity>0</DocSecurity>
  <Lines>74</Lines>
  <Paragraphs>20</Paragraphs>
  <ScaleCrop>false</ScaleCrop>
  <Company>UMC St Radboud</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Z896109</dc:creator>
  <cp:lastModifiedBy>Kok, Mariska</cp:lastModifiedBy>
  <cp:revision>2</cp:revision>
  <dcterms:created xsi:type="dcterms:W3CDTF">2025-01-16T09:47:00Z</dcterms:created>
  <dcterms:modified xsi:type="dcterms:W3CDTF">2025-01-16T09:47:00Z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