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AC90" w14:textId="77777777" w:rsidR="00205F35" w:rsidRDefault="00205F35" w:rsidP="00205F35">
      <w:pPr>
        <w:pStyle w:val="Kop1"/>
        <w:spacing w:before="35"/>
        <w:ind w:left="113"/>
      </w:pPr>
      <w:r>
        <w:t>Psychische</w:t>
      </w:r>
      <w:r>
        <w:rPr>
          <w:spacing w:val="-9"/>
        </w:rPr>
        <w:t xml:space="preserve"> </w:t>
      </w:r>
      <w:r>
        <w:t>dimensie</w:t>
      </w:r>
    </w:p>
    <w:p w14:paraId="181EB9C0" w14:textId="77777777" w:rsidR="00205F35" w:rsidRDefault="00205F35" w:rsidP="00205F35">
      <w:pPr>
        <w:spacing w:before="32"/>
        <w:ind w:left="113"/>
        <w:rPr>
          <w:rFonts w:ascii="Calibri Light" w:hAnsi="Calibri Light"/>
          <w:sz w:val="32"/>
        </w:rPr>
      </w:pPr>
      <w:bookmarkStart w:id="0" w:name="_bookmark118"/>
      <w:bookmarkEnd w:id="0"/>
      <w:r>
        <w:rPr>
          <w:rFonts w:ascii="Calibri Light" w:hAnsi="Calibri Light"/>
          <w:sz w:val="32"/>
        </w:rPr>
        <w:t>Hoe</w:t>
      </w:r>
      <w:r>
        <w:rPr>
          <w:rFonts w:ascii="Calibri Light" w:hAnsi="Calibri Light"/>
          <w:spacing w:val="-1"/>
          <w:sz w:val="32"/>
        </w:rPr>
        <w:t xml:space="preserve"> </w:t>
      </w:r>
      <w:r>
        <w:rPr>
          <w:rFonts w:ascii="Calibri Light" w:hAnsi="Calibri Light"/>
          <w:sz w:val="32"/>
        </w:rPr>
        <w:t>ga</w:t>
      </w:r>
      <w:r>
        <w:rPr>
          <w:rFonts w:ascii="Calibri Light" w:hAnsi="Calibri Light"/>
          <w:spacing w:val="-3"/>
          <w:sz w:val="32"/>
        </w:rPr>
        <w:t xml:space="preserve"> </w:t>
      </w:r>
      <w:r>
        <w:rPr>
          <w:rFonts w:ascii="Calibri Light" w:hAnsi="Calibri Light"/>
          <w:sz w:val="32"/>
        </w:rPr>
        <w:t>ik om</w:t>
      </w:r>
      <w:r>
        <w:rPr>
          <w:rFonts w:ascii="Calibri Light" w:hAnsi="Calibri Light"/>
          <w:spacing w:val="-2"/>
          <w:sz w:val="32"/>
        </w:rPr>
        <w:t xml:space="preserve"> </w:t>
      </w:r>
      <w:r>
        <w:rPr>
          <w:rFonts w:ascii="Calibri Light" w:hAnsi="Calibri Light"/>
          <w:sz w:val="32"/>
        </w:rPr>
        <w:t>met</w:t>
      </w:r>
      <w:r>
        <w:rPr>
          <w:rFonts w:ascii="Calibri Light" w:hAnsi="Calibri Light"/>
          <w:spacing w:val="1"/>
          <w:sz w:val="32"/>
        </w:rPr>
        <w:t xml:space="preserve"> </w:t>
      </w:r>
      <w:r>
        <w:rPr>
          <w:rFonts w:ascii="Calibri Light" w:hAnsi="Calibri Light"/>
          <w:sz w:val="32"/>
        </w:rPr>
        <w:t>psychiatrie</w:t>
      </w:r>
      <w:r>
        <w:rPr>
          <w:rFonts w:ascii="Calibri Light" w:hAnsi="Calibri Light"/>
          <w:spacing w:val="-3"/>
          <w:sz w:val="32"/>
        </w:rPr>
        <w:t xml:space="preserve"> </w:t>
      </w:r>
      <w:r>
        <w:rPr>
          <w:rFonts w:ascii="Calibri Light" w:hAnsi="Calibri Light"/>
          <w:sz w:val="32"/>
        </w:rPr>
        <w:t>bij</w:t>
      </w:r>
      <w:r>
        <w:rPr>
          <w:rFonts w:ascii="Calibri Light" w:hAnsi="Calibri Light"/>
          <w:spacing w:val="-3"/>
          <w:sz w:val="32"/>
        </w:rPr>
        <w:t xml:space="preserve"> </w:t>
      </w:r>
      <w:r>
        <w:rPr>
          <w:rFonts w:ascii="Calibri Light" w:hAnsi="Calibri Light"/>
          <w:sz w:val="32"/>
        </w:rPr>
        <w:t>palliatieve patiënten?</w:t>
      </w:r>
    </w:p>
    <w:p w14:paraId="6DC8BF62" w14:textId="77777777" w:rsidR="00205F35" w:rsidRDefault="00205F35" w:rsidP="00205F35">
      <w:pPr>
        <w:rPr>
          <w:rFonts w:ascii="Calibri Light" w:hAnsi="Calibri Light"/>
          <w:sz w:val="32"/>
        </w:rPr>
        <w:sectPr w:rsidR="00205F35" w:rsidSect="00205F35">
          <w:pgSz w:w="16840" w:h="11910" w:orient="landscape"/>
          <w:pgMar w:top="1100" w:right="1300" w:bottom="1120" w:left="820" w:header="708" w:footer="708" w:gutter="0"/>
          <w:cols w:num="2" w:space="708" w:equalWidth="0">
            <w:col w:w="1465" w:space="961"/>
            <w:col w:w="12294"/>
          </w:cols>
        </w:sectPr>
      </w:pPr>
    </w:p>
    <w:p w14:paraId="4962FB20" w14:textId="77777777" w:rsidR="00205F35" w:rsidRDefault="00205F35" w:rsidP="00205F35">
      <w:pPr>
        <w:pStyle w:val="Plattetekst"/>
        <w:spacing w:before="11"/>
        <w:rPr>
          <w:rFonts w:ascii="Calibri Light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03ED3B" wp14:editId="61B0DEA7">
                <wp:simplePos x="0" y="0"/>
                <wp:positionH relativeFrom="page">
                  <wp:posOffset>-6350</wp:posOffset>
                </wp:positionH>
                <wp:positionV relativeFrom="page">
                  <wp:posOffset>925830</wp:posOffset>
                </wp:positionV>
                <wp:extent cx="2032000" cy="479425"/>
                <wp:effectExtent l="0" t="0" r="0" b="0"/>
                <wp:wrapNone/>
                <wp:docPr id="1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479425"/>
                          <a:chOff x="-10" y="1458"/>
                          <a:chExt cx="3200" cy="755"/>
                        </a:xfrm>
                      </wpg:grpSpPr>
                      <wps:wsp>
                        <wps:cNvPr id="17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1468"/>
                            <a:ext cx="3180" cy="7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1468"/>
                            <a:ext cx="3180" cy="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A3D34" id="Group 91" o:spid="_x0000_s1026" style="position:absolute;margin-left:-.5pt;margin-top:72.9pt;width:160pt;height:37.75pt;z-index:-251657216;mso-position-horizontal-relative:page;mso-position-vertical-relative:page" coordorigin="-10,1458" coordsize="320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">
                <v:rect id="Rectangle 93" o:spid="_x0000_s1027" style="position:absolute;top:1468;width:318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" fillcolor="red" stroked="f"/>
                <v:rect id="Rectangle 92" o:spid="_x0000_s1028" style="position:absolute;top:1468;width:318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" filled="f" strokecolor="red" strokeweight="1pt"/>
                <w10:wrap anchorx="page" anchory="page"/>
              </v:group>
            </w:pict>
          </mc:Fallback>
        </mc:AlternateContent>
      </w:r>
    </w:p>
    <w:p w14:paraId="7548E372" w14:textId="77777777" w:rsidR="00205F35" w:rsidRDefault="00205F35" w:rsidP="00205F35">
      <w:pPr>
        <w:pStyle w:val="Plattetekst"/>
        <w:spacing w:before="56"/>
        <w:ind w:left="595"/>
      </w:pPr>
      <w:r>
        <w:t>Een</w:t>
      </w:r>
      <w:r>
        <w:rPr>
          <w:spacing w:val="-3"/>
        </w:rPr>
        <w:t xml:space="preserve"> </w:t>
      </w:r>
      <w:r>
        <w:t>werkvorm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themabespreking</w:t>
      </w:r>
      <w:r>
        <w:rPr>
          <w:spacing w:val="-5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psychiatrie</w:t>
      </w:r>
      <w:r>
        <w:rPr>
          <w:spacing w:val="-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palliatieve</w:t>
      </w:r>
      <w:r>
        <w:rPr>
          <w:spacing w:val="2"/>
        </w:rPr>
        <w:t xml:space="preserve"> </w:t>
      </w:r>
      <w:r>
        <w:t>patiënten/ palliatieve zorg</w:t>
      </w:r>
      <w:r>
        <w:rPr>
          <w:spacing w:val="-5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psychiatrische patiënten:</w:t>
      </w:r>
    </w:p>
    <w:p w14:paraId="084A910A" w14:textId="77777777" w:rsidR="00205F35" w:rsidRDefault="00205F35" w:rsidP="00205F35">
      <w:pPr>
        <w:pStyle w:val="Plattetekst"/>
        <w:spacing w:before="22" w:line="259" w:lineRule="auto"/>
        <w:ind w:left="595" w:right="1229"/>
      </w:pPr>
      <w:r>
        <w:t xml:space="preserve">Print onderstaande kaartjes, vouw ze dubbel en leg ze met de vraagzijde naar boven op tafel. Laat een </w:t>
      </w:r>
      <w:proofErr w:type="spellStart"/>
      <w:r>
        <w:t>PaTz</w:t>
      </w:r>
      <w:proofErr w:type="spellEnd"/>
      <w:r>
        <w:t xml:space="preserve"> deelnemer een kaartje voorlezen en</w:t>
      </w:r>
      <w:r>
        <w:rPr>
          <w:spacing w:val="-47"/>
        </w:rPr>
        <w:t xml:space="preserve"> </w:t>
      </w:r>
      <w:r>
        <w:t>beantwoorden/ de</w:t>
      </w:r>
      <w:r>
        <w:rPr>
          <w:spacing w:val="-3"/>
        </w:rPr>
        <w:t xml:space="preserve"> </w:t>
      </w:r>
      <w:r>
        <w:t>discussie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het antwoord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begeleiden.</w:t>
      </w:r>
    </w:p>
    <w:p w14:paraId="2FAAF397" w14:textId="77777777" w:rsidR="00205F35" w:rsidRDefault="00205F35" w:rsidP="00205F35">
      <w:pPr>
        <w:pStyle w:val="Plattetekst"/>
        <w:spacing w:before="3"/>
        <w:rPr>
          <w:sz w:val="29"/>
        </w:rPr>
      </w:pPr>
    </w:p>
    <w:tbl>
      <w:tblPr>
        <w:tblStyle w:val="TableNormal"/>
        <w:tblW w:w="0" w:type="auto"/>
        <w:tblInd w:w="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567"/>
        <w:gridCol w:w="6370"/>
      </w:tblGrid>
      <w:tr w:rsidR="00205F35" w14:paraId="355477D9" w14:textId="77777777" w:rsidTr="00FA5405">
        <w:trPr>
          <w:trHeight w:val="1808"/>
        </w:trPr>
        <w:tc>
          <w:tcPr>
            <w:tcW w:w="6805" w:type="dxa"/>
          </w:tcPr>
          <w:p w14:paraId="4C4FC238" w14:textId="77777777" w:rsidR="00205F35" w:rsidRPr="00205F35" w:rsidRDefault="00205F35" w:rsidP="00FA5405">
            <w:pPr>
              <w:pStyle w:val="TableParagraph"/>
              <w:spacing w:before="2"/>
              <w:ind w:left="160" w:right="130"/>
              <w:jc w:val="center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Bij psychiatrische patiënten worden klachten</w:t>
            </w:r>
            <w:r w:rsidRPr="00205F35">
              <w:rPr>
                <w:color w:val="2D74B5"/>
                <w:spacing w:val="-62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onderbehandeld.</w:t>
            </w:r>
          </w:p>
          <w:p w14:paraId="2ADABA6F" w14:textId="77777777" w:rsidR="00205F35" w:rsidRDefault="00205F35" w:rsidP="00FA5405">
            <w:pPr>
              <w:pStyle w:val="TableParagraph"/>
              <w:ind w:left="2474" w:right="2436"/>
              <w:jc w:val="center"/>
              <w:rPr>
                <w:sz w:val="28"/>
              </w:rPr>
            </w:pPr>
            <w:proofErr w:type="spellStart"/>
            <w:r>
              <w:rPr>
                <w:color w:val="2D74B5"/>
                <w:sz w:val="28"/>
              </w:rPr>
              <w:t>Waar</w:t>
            </w:r>
            <w:proofErr w:type="spellEnd"/>
            <w:r>
              <w:rPr>
                <w:color w:val="2D74B5"/>
                <w:sz w:val="28"/>
              </w:rPr>
              <w:t xml:space="preserve">/ </w:t>
            </w:r>
            <w:proofErr w:type="spellStart"/>
            <w:r>
              <w:rPr>
                <w:color w:val="2D74B5"/>
                <w:sz w:val="28"/>
              </w:rPr>
              <w:t>niet</w:t>
            </w:r>
            <w:proofErr w:type="spellEnd"/>
            <w:r>
              <w:rPr>
                <w:color w:val="2D74B5"/>
                <w:sz w:val="28"/>
              </w:rPr>
              <w:t xml:space="preserve"> </w:t>
            </w:r>
            <w:proofErr w:type="spellStart"/>
            <w:r>
              <w:rPr>
                <w:color w:val="2D74B5"/>
                <w:sz w:val="28"/>
              </w:rPr>
              <w:t>waar</w:t>
            </w:r>
            <w:proofErr w:type="spellEnd"/>
            <w:r>
              <w:rPr>
                <w:color w:val="2D74B5"/>
                <w:spacing w:val="-61"/>
                <w:sz w:val="28"/>
              </w:rPr>
              <w:t xml:space="preserve"> </w:t>
            </w:r>
            <w:proofErr w:type="spellStart"/>
            <w:r>
              <w:rPr>
                <w:color w:val="2D74B5"/>
                <w:sz w:val="28"/>
              </w:rPr>
              <w:t>Waarom</w:t>
            </w:r>
            <w:proofErr w:type="spellEnd"/>
            <w:r>
              <w:rPr>
                <w:color w:val="2D74B5"/>
                <w:sz w:val="28"/>
              </w:rPr>
              <w:t>?</w:t>
            </w:r>
          </w:p>
        </w:tc>
        <w:tc>
          <w:tcPr>
            <w:tcW w:w="567" w:type="dxa"/>
          </w:tcPr>
          <w:p w14:paraId="242EF0DE" w14:textId="77777777" w:rsidR="00205F35" w:rsidRDefault="00205F35" w:rsidP="00FA5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0" w:type="dxa"/>
          </w:tcPr>
          <w:p w14:paraId="37DB457F" w14:textId="77777777" w:rsidR="00205F35" w:rsidRDefault="00205F35" w:rsidP="00FA5405">
            <w:pPr>
              <w:pStyle w:val="TableParagraph"/>
              <w:spacing w:before="1" w:line="29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Waar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omdat</w:t>
            </w:r>
            <w:proofErr w:type="spellEnd"/>
          </w:p>
          <w:p w14:paraId="7205F299" w14:textId="77777777" w:rsidR="00205F35" w:rsidRPr="00205F35" w:rsidRDefault="00205F35" w:rsidP="00FA54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305" w:lineRule="exact"/>
              <w:ind w:hanging="361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Patiënt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verwoordt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klachten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niet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altijd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helder</w:t>
            </w:r>
          </w:p>
          <w:p w14:paraId="6938D323" w14:textId="77777777" w:rsidR="00205F35" w:rsidRDefault="00205F35" w:rsidP="00FA54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30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Slechte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zelfzorg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maatschappelijke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achterstand</w:t>
            </w:r>
            <w:proofErr w:type="spellEnd"/>
          </w:p>
          <w:p w14:paraId="4408D3C9" w14:textId="77777777" w:rsidR="00205F35" w:rsidRPr="00205F35" w:rsidRDefault="00205F35" w:rsidP="00FA54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42" w:lineRule="auto"/>
              <w:ind w:right="176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Interpretatie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van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de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klachten,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bv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er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wordt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gedacht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aan</w:t>
            </w:r>
            <w:r w:rsidRPr="00205F35">
              <w:rPr>
                <w:spacing w:val="-5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somatoforme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st.</w:t>
            </w:r>
          </w:p>
          <w:p w14:paraId="21B19958" w14:textId="77777777" w:rsidR="00205F35" w:rsidRDefault="00205F35" w:rsidP="00FA54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8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Verstoorde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pijnbeleving</w:t>
            </w:r>
            <w:proofErr w:type="spellEnd"/>
          </w:p>
        </w:tc>
      </w:tr>
      <w:tr w:rsidR="00205F35" w14:paraId="15836A25" w14:textId="77777777" w:rsidTr="00FA5405">
        <w:trPr>
          <w:trHeight w:val="1758"/>
        </w:trPr>
        <w:tc>
          <w:tcPr>
            <w:tcW w:w="6805" w:type="dxa"/>
          </w:tcPr>
          <w:p w14:paraId="04868020" w14:textId="77777777" w:rsidR="00205F35" w:rsidRPr="00205F35" w:rsidRDefault="00205F35" w:rsidP="00FA5405">
            <w:pPr>
              <w:pStyle w:val="TableParagraph"/>
              <w:spacing w:before="1"/>
              <w:ind w:left="162" w:right="130"/>
              <w:jc w:val="center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Psychiatrische patiënten zijn soms al palliatief voordat ze</w:t>
            </w:r>
            <w:r w:rsidRPr="00205F35">
              <w:rPr>
                <w:color w:val="2D74B5"/>
                <w:spacing w:val="-6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een</w:t>
            </w:r>
            <w:r w:rsidRPr="00205F35">
              <w:rPr>
                <w:color w:val="2D74B5"/>
                <w:spacing w:val="-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levensbekortende</w:t>
            </w:r>
            <w:r w:rsidRPr="00205F35">
              <w:rPr>
                <w:color w:val="2D74B5"/>
                <w:spacing w:val="-2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aandoening</w:t>
            </w:r>
            <w:r w:rsidRPr="00205F35">
              <w:rPr>
                <w:color w:val="2D74B5"/>
                <w:spacing w:val="-2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krijgen.</w:t>
            </w:r>
          </w:p>
          <w:p w14:paraId="36EDF942" w14:textId="77777777" w:rsidR="00205F35" w:rsidRDefault="00205F35" w:rsidP="00FA5405">
            <w:pPr>
              <w:pStyle w:val="TableParagraph"/>
              <w:spacing w:before="1"/>
              <w:ind w:left="162" w:right="128"/>
              <w:jc w:val="center"/>
              <w:rPr>
                <w:sz w:val="28"/>
              </w:rPr>
            </w:pPr>
            <w:proofErr w:type="spellStart"/>
            <w:r>
              <w:rPr>
                <w:color w:val="2D74B5"/>
                <w:sz w:val="28"/>
              </w:rPr>
              <w:t>Eens</w:t>
            </w:r>
            <w:proofErr w:type="spellEnd"/>
            <w:r>
              <w:rPr>
                <w:color w:val="2D74B5"/>
                <w:sz w:val="28"/>
              </w:rPr>
              <w:t>/</w:t>
            </w:r>
            <w:r>
              <w:rPr>
                <w:color w:val="2D74B5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D74B5"/>
                <w:sz w:val="28"/>
              </w:rPr>
              <w:t>oneens</w:t>
            </w:r>
            <w:proofErr w:type="spellEnd"/>
            <w:r>
              <w:rPr>
                <w:color w:val="2D74B5"/>
                <w:sz w:val="28"/>
              </w:rPr>
              <w:t>?</w:t>
            </w:r>
          </w:p>
        </w:tc>
        <w:tc>
          <w:tcPr>
            <w:tcW w:w="567" w:type="dxa"/>
          </w:tcPr>
          <w:p w14:paraId="62802434" w14:textId="77777777" w:rsidR="00205F35" w:rsidRDefault="00205F35" w:rsidP="00FA5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0" w:type="dxa"/>
          </w:tcPr>
          <w:p w14:paraId="68F9C6D0" w14:textId="77777777" w:rsidR="00205F35" w:rsidRPr="00205F35" w:rsidRDefault="00205F35" w:rsidP="00FA5405">
            <w:pPr>
              <w:pStyle w:val="TableParagraph"/>
              <w:spacing w:before="1"/>
              <w:ind w:left="109" w:right="136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Sommige psychiatrische aandoeningen zijn ongeneeslijk. Ze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kunnen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op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jonge</w:t>
            </w:r>
            <w:r w:rsidRPr="00205F35">
              <w:rPr>
                <w:spacing w:val="-6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leeftijd</w:t>
            </w:r>
            <w:r w:rsidRPr="00205F35">
              <w:rPr>
                <w:spacing w:val="-6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ontstaan,</w:t>
            </w:r>
            <w:r w:rsidRPr="00205F35">
              <w:rPr>
                <w:spacing w:val="-6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met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slechte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vooruitzichten</w:t>
            </w:r>
            <w:r w:rsidRPr="00205F35">
              <w:rPr>
                <w:spacing w:val="-5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op herstel. Eigenlijk zou de palliatieve benadering, met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patiëntgerichte zorg met focus op kwaliteit van leven, voor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hen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al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uitgangspunt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moeten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zijn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voor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ze levensbekortende</w:t>
            </w:r>
          </w:p>
          <w:p w14:paraId="514D174B" w14:textId="77777777" w:rsidR="00205F35" w:rsidRDefault="00205F35" w:rsidP="00FA540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aandoening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krijgen</w:t>
            </w:r>
            <w:proofErr w:type="spellEnd"/>
          </w:p>
        </w:tc>
      </w:tr>
      <w:tr w:rsidR="00205F35" w14:paraId="311090BB" w14:textId="77777777" w:rsidTr="00FA5405">
        <w:trPr>
          <w:trHeight w:val="1465"/>
        </w:trPr>
        <w:tc>
          <w:tcPr>
            <w:tcW w:w="6805" w:type="dxa"/>
          </w:tcPr>
          <w:p w14:paraId="6D8BD55F" w14:textId="77777777" w:rsidR="00205F35" w:rsidRPr="00205F35" w:rsidRDefault="00205F35" w:rsidP="00FA5405">
            <w:pPr>
              <w:pStyle w:val="TableParagraph"/>
              <w:spacing w:before="1"/>
              <w:ind w:left="162" w:right="127"/>
              <w:jc w:val="center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Psychiatrische patiënten zijn vaak jonger als ze</w:t>
            </w:r>
            <w:r w:rsidRPr="00205F35">
              <w:rPr>
                <w:color w:val="2D74B5"/>
                <w:spacing w:val="-6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levensbekortende</w:t>
            </w:r>
            <w:r w:rsidRPr="00205F35">
              <w:rPr>
                <w:color w:val="2D74B5"/>
                <w:spacing w:val="-3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aandoening</w:t>
            </w:r>
            <w:r w:rsidRPr="00205F35">
              <w:rPr>
                <w:color w:val="2D74B5"/>
                <w:spacing w:val="-2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krijgen.</w:t>
            </w:r>
          </w:p>
          <w:p w14:paraId="288585BD" w14:textId="77777777" w:rsidR="00205F35" w:rsidRDefault="00205F35" w:rsidP="00FA5405">
            <w:pPr>
              <w:pStyle w:val="TableParagraph"/>
              <w:spacing w:before="1"/>
              <w:ind w:left="2472" w:right="2436"/>
              <w:jc w:val="center"/>
              <w:rPr>
                <w:sz w:val="28"/>
              </w:rPr>
            </w:pPr>
            <w:proofErr w:type="spellStart"/>
            <w:r>
              <w:rPr>
                <w:color w:val="2D74B5"/>
                <w:sz w:val="28"/>
              </w:rPr>
              <w:t>Eens</w:t>
            </w:r>
            <w:proofErr w:type="spellEnd"/>
            <w:r>
              <w:rPr>
                <w:color w:val="2D74B5"/>
                <w:sz w:val="28"/>
              </w:rPr>
              <w:t xml:space="preserve">/ </w:t>
            </w:r>
            <w:proofErr w:type="spellStart"/>
            <w:r>
              <w:rPr>
                <w:color w:val="2D74B5"/>
                <w:sz w:val="28"/>
              </w:rPr>
              <w:t>oneens</w:t>
            </w:r>
            <w:proofErr w:type="spellEnd"/>
            <w:r>
              <w:rPr>
                <w:color w:val="2D74B5"/>
                <w:spacing w:val="-62"/>
                <w:sz w:val="28"/>
              </w:rPr>
              <w:t xml:space="preserve"> </w:t>
            </w:r>
            <w:proofErr w:type="spellStart"/>
            <w:r>
              <w:rPr>
                <w:color w:val="2D74B5"/>
                <w:sz w:val="28"/>
              </w:rPr>
              <w:t>Waarom</w:t>
            </w:r>
            <w:proofErr w:type="spellEnd"/>
            <w:r>
              <w:rPr>
                <w:color w:val="2D74B5"/>
                <w:sz w:val="28"/>
              </w:rPr>
              <w:t>?</w:t>
            </w:r>
          </w:p>
        </w:tc>
        <w:tc>
          <w:tcPr>
            <w:tcW w:w="567" w:type="dxa"/>
          </w:tcPr>
          <w:p w14:paraId="2568709D" w14:textId="77777777" w:rsidR="00205F35" w:rsidRDefault="00205F35" w:rsidP="00FA5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0" w:type="dxa"/>
          </w:tcPr>
          <w:p w14:paraId="32B4FF6B" w14:textId="77777777" w:rsidR="00205F35" w:rsidRPr="00205F35" w:rsidRDefault="00205F35" w:rsidP="00FA5405">
            <w:pPr>
              <w:pStyle w:val="TableParagraph"/>
              <w:spacing w:before="1"/>
              <w:ind w:left="109" w:right="469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Levensverwachting van psychiatrische pnt is ongeveer 25%</w:t>
            </w:r>
            <w:r w:rsidRPr="00205F35">
              <w:rPr>
                <w:spacing w:val="-5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lager dan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gemiddelde.</w:t>
            </w:r>
          </w:p>
          <w:p w14:paraId="64B7712E" w14:textId="77777777" w:rsidR="00205F35" w:rsidRPr="00205F35" w:rsidRDefault="00205F35" w:rsidP="00FA5405">
            <w:pPr>
              <w:pStyle w:val="TableParagraph"/>
              <w:ind w:left="109" w:right="338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O.a. door ongezondere levensstijl (roken/ alcohol/ drugs) en</w:t>
            </w:r>
            <w:r w:rsidRPr="00205F35">
              <w:rPr>
                <w:spacing w:val="-5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zelfverwaarlozing</w:t>
            </w:r>
          </w:p>
          <w:p w14:paraId="6C7DCC39" w14:textId="77777777" w:rsidR="00205F35" w:rsidRPr="00205F35" w:rsidRDefault="00205F35" w:rsidP="00FA5405">
            <w:pPr>
              <w:pStyle w:val="TableParagraph"/>
              <w:spacing w:line="272" w:lineRule="exact"/>
              <w:ind w:left="109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Sterfte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m.n.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aan HVZ,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longaandoening,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kanker</w:t>
            </w:r>
          </w:p>
        </w:tc>
      </w:tr>
      <w:tr w:rsidR="00205F35" w14:paraId="701B11C6" w14:textId="77777777" w:rsidTr="00FA5405">
        <w:trPr>
          <w:trHeight w:val="1024"/>
        </w:trPr>
        <w:tc>
          <w:tcPr>
            <w:tcW w:w="6805" w:type="dxa"/>
          </w:tcPr>
          <w:p w14:paraId="638D30AB" w14:textId="77777777" w:rsidR="00205F35" w:rsidRPr="00205F35" w:rsidRDefault="00205F35" w:rsidP="00FA5405">
            <w:pPr>
              <w:pStyle w:val="TableParagraph"/>
              <w:spacing w:before="1"/>
              <w:ind w:left="2769" w:right="383" w:hanging="2336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Wie herkent de zwerver die binnen een jaar komt te</w:t>
            </w:r>
            <w:r w:rsidRPr="00205F35">
              <w:rPr>
                <w:color w:val="2D74B5"/>
                <w:spacing w:val="-6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overlijden?</w:t>
            </w:r>
          </w:p>
        </w:tc>
        <w:tc>
          <w:tcPr>
            <w:tcW w:w="567" w:type="dxa"/>
          </w:tcPr>
          <w:p w14:paraId="3A910F0D" w14:textId="77777777" w:rsidR="00205F35" w:rsidRPr="00205F35" w:rsidRDefault="00205F35" w:rsidP="00FA5405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6370" w:type="dxa"/>
          </w:tcPr>
          <w:p w14:paraId="69FB3405" w14:textId="77777777" w:rsidR="00205F35" w:rsidRPr="00205F35" w:rsidRDefault="00205F35" w:rsidP="00FA5405">
            <w:pPr>
              <w:pStyle w:val="TableParagraph"/>
              <w:spacing w:before="1"/>
              <w:rPr>
                <w:sz w:val="24"/>
                <w:lang w:val="nl-NL"/>
              </w:rPr>
            </w:pPr>
          </w:p>
          <w:p w14:paraId="65079CE6" w14:textId="77777777" w:rsidR="00205F35" w:rsidRDefault="00205F35" w:rsidP="00FA54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???</w:t>
            </w:r>
          </w:p>
        </w:tc>
      </w:tr>
    </w:tbl>
    <w:p w14:paraId="5985BA2F" w14:textId="77777777" w:rsidR="00205F35" w:rsidRDefault="00205F35" w:rsidP="00205F35">
      <w:pPr>
        <w:rPr>
          <w:sz w:val="24"/>
        </w:rPr>
        <w:sectPr w:rsidR="00205F35">
          <w:type w:val="continuous"/>
          <w:pgSz w:w="16840" w:h="11910" w:orient="landscape"/>
          <w:pgMar w:top="1100" w:right="1300" w:bottom="1120" w:left="820" w:header="708" w:footer="708" w:gutter="0"/>
          <w:cols w:space="708"/>
        </w:sectPr>
      </w:pPr>
    </w:p>
    <w:p w14:paraId="7A449495" w14:textId="77777777" w:rsidR="00205F35" w:rsidRDefault="00205F35" w:rsidP="00205F35">
      <w:pPr>
        <w:pStyle w:val="Plattetekst"/>
        <w:spacing w:before="4" w:after="1"/>
        <w:rPr>
          <w:sz w:val="25"/>
        </w:rPr>
      </w:pPr>
    </w:p>
    <w:tbl>
      <w:tblPr>
        <w:tblStyle w:val="TableNormal"/>
        <w:tblW w:w="0" w:type="auto"/>
        <w:tblInd w:w="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567"/>
        <w:gridCol w:w="6370"/>
      </w:tblGrid>
      <w:tr w:rsidR="00205F35" w14:paraId="113C7CA0" w14:textId="77777777" w:rsidTr="00FA5405">
        <w:trPr>
          <w:trHeight w:val="2127"/>
        </w:trPr>
        <w:tc>
          <w:tcPr>
            <w:tcW w:w="6805" w:type="dxa"/>
          </w:tcPr>
          <w:p w14:paraId="34050D78" w14:textId="77777777" w:rsidR="00205F35" w:rsidRPr="00205F35" w:rsidRDefault="00205F35" w:rsidP="00FA5405">
            <w:pPr>
              <w:pStyle w:val="TableParagraph"/>
              <w:spacing w:before="1"/>
              <w:ind w:left="162" w:right="130"/>
              <w:jc w:val="center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Palliatieve zorg bij psychiatrische patiënten is soms</w:t>
            </w:r>
            <w:r w:rsidRPr="00205F35">
              <w:rPr>
                <w:color w:val="2D74B5"/>
                <w:spacing w:val="-6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anders</w:t>
            </w:r>
            <w:r w:rsidRPr="00205F35">
              <w:rPr>
                <w:color w:val="2D74B5"/>
                <w:spacing w:val="-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dan</w:t>
            </w:r>
            <w:r w:rsidRPr="00205F35">
              <w:rPr>
                <w:color w:val="2D74B5"/>
                <w:spacing w:val="-4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bij niet-psychiatrische</w:t>
            </w:r>
            <w:r w:rsidRPr="00205F35">
              <w:rPr>
                <w:color w:val="2D74B5"/>
                <w:spacing w:val="-5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patiënten.</w:t>
            </w:r>
          </w:p>
          <w:p w14:paraId="40E27974" w14:textId="77777777" w:rsidR="00205F35" w:rsidRDefault="00205F35" w:rsidP="00FA5405">
            <w:pPr>
              <w:pStyle w:val="TableParagraph"/>
              <w:spacing w:before="55" w:line="684" w:lineRule="exact"/>
              <w:ind w:left="2470" w:right="2436"/>
              <w:jc w:val="center"/>
              <w:rPr>
                <w:sz w:val="28"/>
              </w:rPr>
            </w:pPr>
            <w:proofErr w:type="spellStart"/>
            <w:r>
              <w:rPr>
                <w:color w:val="2D74B5"/>
                <w:sz w:val="28"/>
              </w:rPr>
              <w:t>Eens</w:t>
            </w:r>
            <w:proofErr w:type="spellEnd"/>
            <w:r>
              <w:rPr>
                <w:color w:val="2D74B5"/>
                <w:sz w:val="28"/>
              </w:rPr>
              <w:t xml:space="preserve"> / </w:t>
            </w:r>
            <w:proofErr w:type="spellStart"/>
            <w:r>
              <w:rPr>
                <w:color w:val="2D74B5"/>
                <w:sz w:val="28"/>
              </w:rPr>
              <w:t>oneens</w:t>
            </w:r>
            <w:proofErr w:type="spellEnd"/>
            <w:r>
              <w:rPr>
                <w:color w:val="2D74B5"/>
                <w:spacing w:val="-61"/>
                <w:sz w:val="28"/>
              </w:rPr>
              <w:t xml:space="preserve"> </w:t>
            </w:r>
            <w:proofErr w:type="spellStart"/>
            <w:r>
              <w:rPr>
                <w:color w:val="2D74B5"/>
                <w:sz w:val="28"/>
              </w:rPr>
              <w:t>Waarom</w:t>
            </w:r>
            <w:proofErr w:type="spellEnd"/>
            <w:r>
              <w:rPr>
                <w:color w:val="2D74B5"/>
                <w:sz w:val="28"/>
              </w:rPr>
              <w:t>?</w:t>
            </w:r>
          </w:p>
        </w:tc>
        <w:tc>
          <w:tcPr>
            <w:tcW w:w="567" w:type="dxa"/>
          </w:tcPr>
          <w:p w14:paraId="4B5A2E35" w14:textId="77777777" w:rsidR="00205F35" w:rsidRDefault="00205F35" w:rsidP="00FA5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0" w:type="dxa"/>
          </w:tcPr>
          <w:p w14:paraId="5DAB83A4" w14:textId="77777777" w:rsidR="00205F35" w:rsidRPr="00205F35" w:rsidRDefault="00205F35" w:rsidP="00FA54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290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Symptoomvaststelling</w:t>
            </w:r>
            <w:r w:rsidRPr="00205F35">
              <w:rPr>
                <w:spacing w:val="-6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anders</w:t>
            </w:r>
            <w:r w:rsidRPr="00205F35">
              <w:rPr>
                <w:spacing w:val="-6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(bv</w:t>
            </w:r>
            <w:r w:rsidRPr="00205F35">
              <w:rPr>
                <w:spacing w:val="-7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hallucinaties,</w:t>
            </w:r>
            <w:r w:rsidRPr="00205F35">
              <w:rPr>
                <w:spacing w:val="-5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angst:</w:t>
            </w:r>
            <w:r w:rsidRPr="00205F35">
              <w:rPr>
                <w:spacing w:val="-5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door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psych of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door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somatische oorzaak?)</w:t>
            </w:r>
          </w:p>
          <w:p w14:paraId="17E602FF" w14:textId="77777777" w:rsidR="00205F35" w:rsidRDefault="00205F35" w:rsidP="00FA54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305" w:lineRule="exact"/>
              <w:ind w:hanging="361"/>
              <w:rPr>
                <w:sz w:val="24"/>
              </w:rPr>
            </w:pPr>
            <w:r w:rsidRPr="00205F35">
              <w:rPr>
                <w:sz w:val="24"/>
                <w:lang w:val="nl-NL"/>
              </w:rPr>
              <w:t>Communicatie</w:t>
            </w:r>
            <w:r w:rsidRPr="00205F35">
              <w:rPr>
                <w:spacing w:val="-5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problemen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(bv</w:t>
            </w:r>
            <w:r w:rsidRPr="00205F35">
              <w:rPr>
                <w:spacing w:val="-5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bij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pers.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proofErr w:type="spellStart"/>
            <w:r>
              <w:rPr>
                <w:sz w:val="24"/>
              </w:rPr>
              <w:t>Problematiek</w:t>
            </w:r>
            <w:proofErr w:type="spellEnd"/>
            <w:r>
              <w:rPr>
                <w:sz w:val="24"/>
              </w:rPr>
              <w:t>)</w:t>
            </w:r>
          </w:p>
          <w:p w14:paraId="6E0DB0FF" w14:textId="77777777" w:rsidR="00205F35" w:rsidRDefault="00205F35" w:rsidP="00FA54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 w:line="30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Stagnerende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rouw</w:t>
            </w:r>
            <w:proofErr w:type="spellEnd"/>
          </w:p>
          <w:p w14:paraId="1E4C27F7" w14:textId="77777777" w:rsidR="00205F35" w:rsidRDefault="00205F35" w:rsidP="00FA54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Andere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medicatienodig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gezien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comedicatie</w:t>
            </w:r>
            <w:proofErr w:type="spellEnd"/>
          </w:p>
          <w:p w14:paraId="6AA5F5FC" w14:textId="77777777" w:rsidR="00205F35" w:rsidRDefault="00205F35" w:rsidP="00FA54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hulpverleners</w:t>
            </w:r>
            <w:proofErr w:type="spellEnd"/>
          </w:p>
          <w:p w14:paraId="7BDABAC8" w14:textId="77777777" w:rsidR="00205F35" w:rsidRPr="00205F35" w:rsidRDefault="00205F35" w:rsidP="00FA540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85" w:lineRule="exact"/>
              <w:ind w:hanging="361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Soms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minder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sociaal</w:t>
            </w:r>
            <w:r w:rsidRPr="00205F35">
              <w:rPr>
                <w:spacing w:val="-6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netwerk,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‘institutionele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familie’</w:t>
            </w:r>
          </w:p>
        </w:tc>
      </w:tr>
      <w:tr w:rsidR="00205F35" w14:paraId="14C287E5" w14:textId="77777777" w:rsidTr="00FA5405">
        <w:trPr>
          <w:trHeight w:val="2944"/>
        </w:trPr>
        <w:tc>
          <w:tcPr>
            <w:tcW w:w="6805" w:type="dxa"/>
          </w:tcPr>
          <w:p w14:paraId="5885C43D" w14:textId="77777777" w:rsidR="00205F35" w:rsidRPr="00205F35" w:rsidRDefault="00205F35" w:rsidP="00FA5405">
            <w:pPr>
              <w:pStyle w:val="TableParagraph"/>
              <w:spacing w:before="1"/>
              <w:rPr>
                <w:sz w:val="28"/>
                <w:lang w:val="nl-NL"/>
              </w:rPr>
            </w:pPr>
          </w:p>
          <w:p w14:paraId="1EC64841" w14:textId="77777777" w:rsidR="00205F35" w:rsidRPr="00205F35" w:rsidRDefault="00205F35" w:rsidP="00FA5405">
            <w:pPr>
              <w:pStyle w:val="TableParagraph"/>
              <w:ind w:left="162" w:right="127"/>
              <w:jc w:val="center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Dit is mijn gouden tip voor de omgang met mensen met</w:t>
            </w:r>
            <w:r w:rsidRPr="00205F35">
              <w:rPr>
                <w:color w:val="2D74B5"/>
                <w:spacing w:val="-6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een cluster B persoonlijkheidsstoornis (bijvoorbeeld</w:t>
            </w:r>
            <w:r w:rsidRPr="00205F35">
              <w:rPr>
                <w:color w:val="2D74B5"/>
                <w:spacing w:val="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borderline)….</w:t>
            </w:r>
          </w:p>
        </w:tc>
        <w:tc>
          <w:tcPr>
            <w:tcW w:w="567" w:type="dxa"/>
          </w:tcPr>
          <w:p w14:paraId="37CEB543" w14:textId="77777777" w:rsidR="00205F35" w:rsidRPr="00205F35" w:rsidRDefault="00205F35" w:rsidP="00FA5405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6370" w:type="dxa"/>
          </w:tcPr>
          <w:p w14:paraId="100CA867" w14:textId="77777777" w:rsidR="00205F35" w:rsidRDefault="00205F35" w:rsidP="00FA540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B’s</w:t>
            </w:r>
          </w:p>
          <w:p w14:paraId="50A541D2" w14:textId="77777777" w:rsidR="00205F35" w:rsidRDefault="00205F35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</w:tabs>
              <w:spacing w:before="1" w:line="29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Blijf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leest</w:t>
            </w:r>
            <w:proofErr w:type="spellEnd"/>
          </w:p>
          <w:p w14:paraId="6EDAFD49" w14:textId="77777777" w:rsidR="00205F35" w:rsidRDefault="00205F35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Bewaak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reacties</w:t>
            </w:r>
            <w:proofErr w:type="spellEnd"/>
          </w:p>
          <w:p w14:paraId="6233DE37" w14:textId="77777777" w:rsidR="00205F35" w:rsidRDefault="00205F35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Begrens</w:t>
            </w:r>
            <w:proofErr w:type="spellEnd"/>
          </w:p>
          <w:p w14:paraId="7AE0D831" w14:textId="77777777" w:rsidR="00205F35" w:rsidRDefault="00205F35" w:rsidP="00FA5405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</w:tabs>
              <w:spacing w:line="29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Bejegening</w:t>
            </w:r>
            <w:proofErr w:type="spellEnd"/>
          </w:p>
          <w:p w14:paraId="1ED2C571" w14:textId="77777777" w:rsidR="00205F35" w:rsidRDefault="00205F35" w:rsidP="00FA5405">
            <w:pPr>
              <w:pStyle w:val="TableParagraph"/>
              <w:numPr>
                <w:ilvl w:val="2"/>
                <w:numId w:val="2"/>
              </w:numPr>
              <w:tabs>
                <w:tab w:val="left" w:pos="2269"/>
                <w:tab w:val="left" w:pos="2270"/>
              </w:tabs>
              <w:spacing w:line="29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Betrouwbaar</w:t>
            </w:r>
            <w:proofErr w:type="spellEnd"/>
          </w:p>
          <w:p w14:paraId="16ED3A6C" w14:textId="77777777" w:rsidR="00205F35" w:rsidRDefault="00205F35" w:rsidP="00FA5405">
            <w:pPr>
              <w:pStyle w:val="TableParagraph"/>
              <w:numPr>
                <w:ilvl w:val="2"/>
                <w:numId w:val="2"/>
              </w:numPr>
              <w:tabs>
                <w:tab w:val="left" w:pos="2269"/>
                <w:tab w:val="left" w:pos="22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herhaal</w:t>
            </w:r>
            <w:proofErr w:type="spellEnd"/>
          </w:p>
          <w:p w14:paraId="25E707D2" w14:textId="77777777" w:rsidR="00205F35" w:rsidRDefault="00205F35" w:rsidP="00FA5405">
            <w:pPr>
              <w:pStyle w:val="TableParagraph"/>
              <w:numPr>
                <w:ilvl w:val="2"/>
                <w:numId w:val="2"/>
              </w:numPr>
              <w:tabs>
                <w:tab w:val="left" w:pos="2269"/>
                <w:tab w:val="left" w:pos="22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Reageer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neutraal</w:t>
            </w:r>
            <w:proofErr w:type="spellEnd"/>
          </w:p>
          <w:p w14:paraId="2B23BAD0" w14:textId="77777777" w:rsidR="00205F35" w:rsidRPr="00205F35" w:rsidRDefault="00205F35" w:rsidP="00FA5405">
            <w:pPr>
              <w:pStyle w:val="TableParagraph"/>
              <w:numPr>
                <w:ilvl w:val="2"/>
                <w:numId w:val="2"/>
              </w:numPr>
              <w:tabs>
                <w:tab w:val="left" w:pos="2269"/>
                <w:tab w:val="left" w:pos="2270"/>
              </w:tabs>
              <w:spacing w:line="290" w:lineRule="atLeast"/>
              <w:ind w:right="377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Maximale betrokkenheid met behoud</w:t>
            </w:r>
            <w:r w:rsidRPr="00205F35">
              <w:rPr>
                <w:spacing w:val="-5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van distantie</w:t>
            </w:r>
          </w:p>
        </w:tc>
      </w:tr>
      <w:tr w:rsidR="00205F35" w14:paraId="3D3687C9" w14:textId="77777777" w:rsidTr="00FA5405">
        <w:trPr>
          <w:trHeight w:val="2710"/>
        </w:trPr>
        <w:tc>
          <w:tcPr>
            <w:tcW w:w="6805" w:type="dxa"/>
          </w:tcPr>
          <w:p w14:paraId="05E416DD" w14:textId="77777777" w:rsidR="00205F35" w:rsidRPr="00205F35" w:rsidRDefault="00205F35" w:rsidP="00FA5405">
            <w:pPr>
              <w:pStyle w:val="TableParagraph"/>
              <w:rPr>
                <w:sz w:val="28"/>
                <w:lang w:val="nl-NL"/>
              </w:rPr>
            </w:pPr>
          </w:p>
          <w:p w14:paraId="1A4DD861" w14:textId="77777777" w:rsidR="00205F35" w:rsidRPr="00205F35" w:rsidRDefault="00205F35" w:rsidP="00FA5405">
            <w:pPr>
              <w:pStyle w:val="TableParagraph"/>
              <w:ind w:left="162" w:right="129"/>
              <w:jc w:val="center"/>
              <w:rPr>
                <w:sz w:val="28"/>
                <w:lang w:val="nl-NL"/>
              </w:rPr>
            </w:pPr>
            <w:r w:rsidRPr="00205F35">
              <w:rPr>
                <w:color w:val="2D74B5"/>
                <w:sz w:val="28"/>
                <w:lang w:val="nl-NL"/>
              </w:rPr>
              <w:t>Palliatieve zorg en psychiatrie lijken in veel opzichten op</w:t>
            </w:r>
            <w:r w:rsidRPr="00205F35">
              <w:rPr>
                <w:color w:val="2D74B5"/>
                <w:spacing w:val="-61"/>
                <w:sz w:val="28"/>
                <w:lang w:val="nl-NL"/>
              </w:rPr>
              <w:t xml:space="preserve"> </w:t>
            </w:r>
            <w:r w:rsidRPr="00205F35">
              <w:rPr>
                <w:color w:val="2D74B5"/>
                <w:sz w:val="28"/>
                <w:lang w:val="nl-NL"/>
              </w:rPr>
              <w:t>elkaar.</w:t>
            </w:r>
          </w:p>
          <w:p w14:paraId="3772CEA4" w14:textId="77777777" w:rsidR="00205F35" w:rsidRDefault="00205F35" w:rsidP="00FA5405">
            <w:pPr>
              <w:pStyle w:val="TableParagraph"/>
              <w:ind w:left="2472" w:right="2436"/>
              <w:jc w:val="center"/>
              <w:rPr>
                <w:sz w:val="28"/>
              </w:rPr>
            </w:pPr>
            <w:proofErr w:type="spellStart"/>
            <w:r>
              <w:rPr>
                <w:color w:val="2D74B5"/>
                <w:sz w:val="28"/>
              </w:rPr>
              <w:t>Eens</w:t>
            </w:r>
            <w:proofErr w:type="spellEnd"/>
            <w:r>
              <w:rPr>
                <w:color w:val="2D74B5"/>
                <w:sz w:val="28"/>
              </w:rPr>
              <w:t xml:space="preserve">/ </w:t>
            </w:r>
            <w:proofErr w:type="spellStart"/>
            <w:r>
              <w:rPr>
                <w:color w:val="2D74B5"/>
                <w:sz w:val="28"/>
              </w:rPr>
              <w:t>oneens</w:t>
            </w:r>
            <w:proofErr w:type="spellEnd"/>
            <w:r>
              <w:rPr>
                <w:color w:val="2D74B5"/>
                <w:spacing w:val="-62"/>
                <w:sz w:val="28"/>
              </w:rPr>
              <w:t xml:space="preserve"> </w:t>
            </w:r>
            <w:proofErr w:type="spellStart"/>
            <w:r>
              <w:rPr>
                <w:color w:val="2D74B5"/>
                <w:sz w:val="28"/>
              </w:rPr>
              <w:t>Waarom</w:t>
            </w:r>
            <w:proofErr w:type="spellEnd"/>
            <w:r>
              <w:rPr>
                <w:color w:val="2D74B5"/>
                <w:sz w:val="28"/>
              </w:rPr>
              <w:t>?</w:t>
            </w:r>
          </w:p>
        </w:tc>
        <w:tc>
          <w:tcPr>
            <w:tcW w:w="567" w:type="dxa"/>
          </w:tcPr>
          <w:p w14:paraId="4A6E3568" w14:textId="77777777" w:rsidR="00205F35" w:rsidRDefault="00205F35" w:rsidP="00FA54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0" w:type="dxa"/>
          </w:tcPr>
          <w:p w14:paraId="0103A9BB" w14:textId="77777777" w:rsidR="00205F35" w:rsidRDefault="00205F35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30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Aandoeningen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dimensies</w:t>
            </w:r>
            <w:proofErr w:type="spellEnd"/>
          </w:p>
          <w:p w14:paraId="04932156" w14:textId="77777777" w:rsidR="00205F35" w:rsidRPr="00205F35" w:rsidRDefault="00205F35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right="760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Beiden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streven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naar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verlichten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van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lijden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(omdat</w:t>
            </w:r>
            <w:r w:rsidRPr="00205F35">
              <w:rPr>
                <w:spacing w:val="-5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genezen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lang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niet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altijd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mogelijk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is)</w:t>
            </w:r>
          </w:p>
          <w:p w14:paraId="1B728EC7" w14:textId="77777777" w:rsidR="00205F35" w:rsidRPr="00205F35" w:rsidRDefault="00205F35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42" w:lineRule="auto"/>
              <w:ind w:right="497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Beide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gebieden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zijn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sterk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in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ontwikkeling,</w:t>
            </w:r>
            <w:r w:rsidRPr="00205F35">
              <w:rPr>
                <w:spacing w:val="-3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maar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nog</w:t>
            </w:r>
            <w:r w:rsidRPr="00205F35">
              <w:rPr>
                <w:spacing w:val="-5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verre van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uitontwikkeld</w:t>
            </w:r>
          </w:p>
          <w:p w14:paraId="14DC1F8D" w14:textId="77777777" w:rsidR="00205F35" w:rsidRPr="00205F35" w:rsidRDefault="00205F35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147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Vaak gebrek aan gevalideerd onderzoek, bewijsvoering</w:t>
            </w:r>
            <w:r w:rsidRPr="00205F35">
              <w:rPr>
                <w:spacing w:val="-5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en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inzicht in onderliggende</w:t>
            </w:r>
            <w:r w:rsidRPr="00205F35">
              <w:rPr>
                <w:spacing w:val="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mechanismen</w:t>
            </w:r>
          </w:p>
          <w:p w14:paraId="5BB321B3" w14:textId="77777777" w:rsidR="00205F35" w:rsidRDefault="00205F35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Grote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individuele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variatie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tussen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patiënten</w:t>
            </w:r>
            <w:proofErr w:type="spellEnd"/>
          </w:p>
          <w:p w14:paraId="0220BE70" w14:textId="77777777" w:rsidR="00205F35" w:rsidRPr="00205F35" w:rsidRDefault="00205F35" w:rsidP="00FA540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84" w:lineRule="exact"/>
              <w:ind w:hanging="361"/>
              <w:rPr>
                <w:sz w:val="24"/>
                <w:lang w:val="nl-NL"/>
              </w:rPr>
            </w:pPr>
            <w:r w:rsidRPr="00205F35">
              <w:rPr>
                <w:sz w:val="24"/>
                <w:lang w:val="nl-NL"/>
              </w:rPr>
              <w:t>Beiden</w:t>
            </w:r>
            <w:r w:rsidRPr="00205F35">
              <w:rPr>
                <w:spacing w:val="-1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streven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naar</w:t>
            </w:r>
            <w:r w:rsidRPr="00205F35">
              <w:rPr>
                <w:spacing w:val="-2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multidisciplinaire,</w:t>
            </w:r>
            <w:r w:rsidRPr="00205F35">
              <w:rPr>
                <w:spacing w:val="-5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integrale</w:t>
            </w:r>
            <w:r w:rsidRPr="00205F35">
              <w:rPr>
                <w:spacing w:val="-4"/>
                <w:sz w:val="24"/>
                <w:lang w:val="nl-NL"/>
              </w:rPr>
              <w:t xml:space="preserve"> </w:t>
            </w:r>
            <w:r w:rsidRPr="00205F35">
              <w:rPr>
                <w:sz w:val="24"/>
                <w:lang w:val="nl-NL"/>
              </w:rPr>
              <w:t>aanpak</w:t>
            </w:r>
          </w:p>
        </w:tc>
      </w:tr>
    </w:tbl>
    <w:p w14:paraId="2D1FBF8A" w14:textId="77777777" w:rsidR="00881775" w:rsidRDefault="00881775"/>
    <w:sectPr w:rsidR="00881775" w:rsidSect="00205F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8DE"/>
    <w:multiLevelType w:val="hybridMultilevel"/>
    <w:tmpl w:val="8224FC34"/>
    <w:lvl w:ilvl="0" w:tplc="1C14B1B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555C1FC6">
      <w:numFmt w:val="bullet"/>
      <w:lvlText w:val="•"/>
      <w:lvlJc w:val="left"/>
      <w:pPr>
        <w:ind w:left="1372" w:hanging="360"/>
      </w:pPr>
      <w:rPr>
        <w:rFonts w:hint="default"/>
        <w:lang w:val="nl-NL" w:eastAsia="en-US" w:bidi="ar-SA"/>
      </w:rPr>
    </w:lvl>
    <w:lvl w:ilvl="2" w:tplc="4490A46A">
      <w:numFmt w:val="bullet"/>
      <w:lvlText w:val="•"/>
      <w:lvlJc w:val="left"/>
      <w:pPr>
        <w:ind w:left="1924" w:hanging="360"/>
      </w:pPr>
      <w:rPr>
        <w:rFonts w:hint="default"/>
        <w:lang w:val="nl-NL" w:eastAsia="en-US" w:bidi="ar-SA"/>
      </w:rPr>
    </w:lvl>
    <w:lvl w:ilvl="3" w:tplc="20E6879E">
      <w:numFmt w:val="bullet"/>
      <w:lvlText w:val="•"/>
      <w:lvlJc w:val="left"/>
      <w:pPr>
        <w:ind w:left="2476" w:hanging="360"/>
      </w:pPr>
      <w:rPr>
        <w:rFonts w:hint="default"/>
        <w:lang w:val="nl-NL" w:eastAsia="en-US" w:bidi="ar-SA"/>
      </w:rPr>
    </w:lvl>
    <w:lvl w:ilvl="4" w:tplc="6116EF1A">
      <w:numFmt w:val="bullet"/>
      <w:lvlText w:val="•"/>
      <w:lvlJc w:val="left"/>
      <w:pPr>
        <w:ind w:left="3028" w:hanging="360"/>
      </w:pPr>
      <w:rPr>
        <w:rFonts w:hint="default"/>
        <w:lang w:val="nl-NL" w:eastAsia="en-US" w:bidi="ar-SA"/>
      </w:rPr>
    </w:lvl>
    <w:lvl w:ilvl="5" w:tplc="739CA126"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6" w:tplc="B7081FFC">
      <w:numFmt w:val="bullet"/>
      <w:lvlText w:val="•"/>
      <w:lvlJc w:val="left"/>
      <w:pPr>
        <w:ind w:left="4132" w:hanging="360"/>
      </w:pPr>
      <w:rPr>
        <w:rFonts w:hint="default"/>
        <w:lang w:val="nl-NL" w:eastAsia="en-US" w:bidi="ar-SA"/>
      </w:rPr>
    </w:lvl>
    <w:lvl w:ilvl="7" w:tplc="4DFACCD0">
      <w:numFmt w:val="bullet"/>
      <w:lvlText w:val="•"/>
      <w:lvlJc w:val="left"/>
      <w:pPr>
        <w:ind w:left="4684" w:hanging="360"/>
      </w:pPr>
      <w:rPr>
        <w:rFonts w:hint="default"/>
        <w:lang w:val="nl-NL" w:eastAsia="en-US" w:bidi="ar-SA"/>
      </w:rPr>
    </w:lvl>
    <w:lvl w:ilvl="8" w:tplc="BF4693BE">
      <w:numFmt w:val="bullet"/>
      <w:lvlText w:val="•"/>
      <w:lvlJc w:val="left"/>
      <w:pPr>
        <w:ind w:left="5236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E741010"/>
    <w:multiLevelType w:val="hybridMultilevel"/>
    <w:tmpl w:val="F14A57A4"/>
    <w:lvl w:ilvl="0" w:tplc="A7CA6EF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51047B7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nl-NL" w:eastAsia="en-US" w:bidi="ar-SA"/>
      </w:rPr>
    </w:lvl>
    <w:lvl w:ilvl="2" w:tplc="23668726">
      <w:numFmt w:val="bullet"/>
      <w:lvlText w:val=""/>
      <w:lvlJc w:val="left"/>
      <w:pPr>
        <w:ind w:left="2269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3" w:tplc="5EDEFA2C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4" w:tplc="18AE16FE">
      <w:numFmt w:val="bullet"/>
      <w:lvlText w:val="•"/>
      <w:lvlJc w:val="left"/>
      <w:pPr>
        <w:ind w:left="3280" w:hanging="360"/>
      </w:pPr>
      <w:rPr>
        <w:rFonts w:hint="default"/>
        <w:lang w:val="nl-NL" w:eastAsia="en-US" w:bidi="ar-SA"/>
      </w:rPr>
    </w:lvl>
    <w:lvl w:ilvl="5" w:tplc="8A50AD94">
      <w:numFmt w:val="bullet"/>
      <w:lvlText w:val="•"/>
      <w:lvlJc w:val="left"/>
      <w:pPr>
        <w:ind w:left="3790" w:hanging="360"/>
      </w:pPr>
      <w:rPr>
        <w:rFonts w:hint="default"/>
        <w:lang w:val="nl-NL" w:eastAsia="en-US" w:bidi="ar-SA"/>
      </w:rPr>
    </w:lvl>
    <w:lvl w:ilvl="6" w:tplc="810C51C6">
      <w:numFmt w:val="bullet"/>
      <w:lvlText w:val="•"/>
      <w:lvlJc w:val="left"/>
      <w:pPr>
        <w:ind w:left="4300" w:hanging="360"/>
      </w:pPr>
      <w:rPr>
        <w:rFonts w:hint="default"/>
        <w:lang w:val="nl-NL" w:eastAsia="en-US" w:bidi="ar-SA"/>
      </w:rPr>
    </w:lvl>
    <w:lvl w:ilvl="7" w:tplc="6E1CC9B0">
      <w:numFmt w:val="bullet"/>
      <w:lvlText w:val="•"/>
      <w:lvlJc w:val="left"/>
      <w:pPr>
        <w:ind w:left="4810" w:hanging="360"/>
      </w:pPr>
      <w:rPr>
        <w:rFonts w:hint="default"/>
        <w:lang w:val="nl-NL" w:eastAsia="en-US" w:bidi="ar-SA"/>
      </w:rPr>
    </w:lvl>
    <w:lvl w:ilvl="8" w:tplc="EC840C2A">
      <w:numFmt w:val="bullet"/>
      <w:lvlText w:val="•"/>
      <w:lvlJc w:val="left"/>
      <w:pPr>
        <w:ind w:left="5320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638C2B8D"/>
    <w:multiLevelType w:val="hybridMultilevel"/>
    <w:tmpl w:val="0C2AE560"/>
    <w:lvl w:ilvl="0" w:tplc="3D08E0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27486FA">
      <w:numFmt w:val="bullet"/>
      <w:lvlText w:val="•"/>
      <w:lvlJc w:val="left"/>
      <w:pPr>
        <w:ind w:left="1372" w:hanging="360"/>
      </w:pPr>
      <w:rPr>
        <w:rFonts w:hint="default"/>
        <w:lang w:val="nl-NL" w:eastAsia="en-US" w:bidi="ar-SA"/>
      </w:rPr>
    </w:lvl>
    <w:lvl w:ilvl="2" w:tplc="9E5CAE72">
      <w:numFmt w:val="bullet"/>
      <w:lvlText w:val="•"/>
      <w:lvlJc w:val="left"/>
      <w:pPr>
        <w:ind w:left="1924" w:hanging="360"/>
      </w:pPr>
      <w:rPr>
        <w:rFonts w:hint="default"/>
        <w:lang w:val="nl-NL" w:eastAsia="en-US" w:bidi="ar-SA"/>
      </w:rPr>
    </w:lvl>
    <w:lvl w:ilvl="3" w:tplc="BF54A524">
      <w:numFmt w:val="bullet"/>
      <w:lvlText w:val="•"/>
      <w:lvlJc w:val="left"/>
      <w:pPr>
        <w:ind w:left="2476" w:hanging="360"/>
      </w:pPr>
      <w:rPr>
        <w:rFonts w:hint="default"/>
        <w:lang w:val="nl-NL" w:eastAsia="en-US" w:bidi="ar-SA"/>
      </w:rPr>
    </w:lvl>
    <w:lvl w:ilvl="4" w:tplc="ED8838B2">
      <w:numFmt w:val="bullet"/>
      <w:lvlText w:val="•"/>
      <w:lvlJc w:val="left"/>
      <w:pPr>
        <w:ind w:left="3028" w:hanging="360"/>
      </w:pPr>
      <w:rPr>
        <w:rFonts w:hint="default"/>
        <w:lang w:val="nl-NL" w:eastAsia="en-US" w:bidi="ar-SA"/>
      </w:rPr>
    </w:lvl>
    <w:lvl w:ilvl="5" w:tplc="8B0CF50C"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6" w:tplc="7186C40A">
      <w:numFmt w:val="bullet"/>
      <w:lvlText w:val="•"/>
      <w:lvlJc w:val="left"/>
      <w:pPr>
        <w:ind w:left="4132" w:hanging="360"/>
      </w:pPr>
      <w:rPr>
        <w:rFonts w:hint="default"/>
        <w:lang w:val="nl-NL" w:eastAsia="en-US" w:bidi="ar-SA"/>
      </w:rPr>
    </w:lvl>
    <w:lvl w:ilvl="7" w:tplc="2B62D2DE">
      <w:numFmt w:val="bullet"/>
      <w:lvlText w:val="•"/>
      <w:lvlJc w:val="left"/>
      <w:pPr>
        <w:ind w:left="4684" w:hanging="360"/>
      </w:pPr>
      <w:rPr>
        <w:rFonts w:hint="default"/>
        <w:lang w:val="nl-NL" w:eastAsia="en-US" w:bidi="ar-SA"/>
      </w:rPr>
    </w:lvl>
    <w:lvl w:ilvl="8" w:tplc="0CEE4886">
      <w:numFmt w:val="bullet"/>
      <w:lvlText w:val="•"/>
      <w:lvlJc w:val="left"/>
      <w:pPr>
        <w:ind w:left="5236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711E6428"/>
    <w:multiLevelType w:val="hybridMultilevel"/>
    <w:tmpl w:val="263AFC74"/>
    <w:lvl w:ilvl="0" w:tplc="7C2E62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1BC231F6">
      <w:numFmt w:val="bullet"/>
      <w:lvlText w:val="•"/>
      <w:lvlJc w:val="left"/>
      <w:pPr>
        <w:ind w:left="1372" w:hanging="360"/>
      </w:pPr>
      <w:rPr>
        <w:rFonts w:hint="default"/>
        <w:lang w:val="nl-NL" w:eastAsia="en-US" w:bidi="ar-SA"/>
      </w:rPr>
    </w:lvl>
    <w:lvl w:ilvl="2" w:tplc="0BD66972">
      <w:numFmt w:val="bullet"/>
      <w:lvlText w:val="•"/>
      <w:lvlJc w:val="left"/>
      <w:pPr>
        <w:ind w:left="1924" w:hanging="360"/>
      </w:pPr>
      <w:rPr>
        <w:rFonts w:hint="default"/>
        <w:lang w:val="nl-NL" w:eastAsia="en-US" w:bidi="ar-SA"/>
      </w:rPr>
    </w:lvl>
    <w:lvl w:ilvl="3" w:tplc="BA1E825E">
      <w:numFmt w:val="bullet"/>
      <w:lvlText w:val="•"/>
      <w:lvlJc w:val="left"/>
      <w:pPr>
        <w:ind w:left="2476" w:hanging="360"/>
      </w:pPr>
      <w:rPr>
        <w:rFonts w:hint="default"/>
        <w:lang w:val="nl-NL" w:eastAsia="en-US" w:bidi="ar-SA"/>
      </w:rPr>
    </w:lvl>
    <w:lvl w:ilvl="4" w:tplc="B07AADAC">
      <w:numFmt w:val="bullet"/>
      <w:lvlText w:val="•"/>
      <w:lvlJc w:val="left"/>
      <w:pPr>
        <w:ind w:left="3028" w:hanging="360"/>
      </w:pPr>
      <w:rPr>
        <w:rFonts w:hint="default"/>
        <w:lang w:val="nl-NL" w:eastAsia="en-US" w:bidi="ar-SA"/>
      </w:rPr>
    </w:lvl>
    <w:lvl w:ilvl="5" w:tplc="13C0FA58"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6" w:tplc="BB9A8C5C">
      <w:numFmt w:val="bullet"/>
      <w:lvlText w:val="•"/>
      <w:lvlJc w:val="left"/>
      <w:pPr>
        <w:ind w:left="4132" w:hanging="360"/>
      </w:pPr>
      <w:rPr>
        <w:rFonts w:hint="default"/>
        <w:lang w:val="nl-NL" w:eastAsia="en-US" w:bidi="ar-SA"/>
      </w:rPr>
    </w:lvl>
    <w:lvl w:ilvl="7" w:tplc="28C8F8CA">
      <w:numFmt w:val="bullet"/>
      <w:lvlText w:val="•"/>
      <w:lvlJc w:val="left"/>
      <w:pPr>
        <w:ind w:left="4684" w:hanging="360"/>
      </w:pPr>
      <w:rPr>
        <w:rFonts w:hint="default"/>
        <w:lang w:val="nl-NL" w:eastAsia="en-US" w:bidi="ar-SA"/>
      </w:rPr>
    </w:lvl>
    <w:lvl w:ilvl="8" w:tplc="FDB4A740">
      <w:numFmt w:val="bullet"/>
      <w:lvlText w:val="•"/>
      <w:lvlJc w:val="left"/>
      <w:pPr>
        <w:ind w:left="5236" w:hanging="360"/>
      </w:pPr>
      <w:rPr>
        <w:rFonts w:hint="default"/>
        <w:lang w:val="nl-NL" w:eastAsia="en-US" w:bidi="ar-SA"/>
      </w:rPr>
    </w:lvl>
  </w:abstractNum>
  <w:num w:numId="1" w16cid:durableId="643311748">
    <w:abstractNumId w:val="2"/>
  </w:num>
  <w:num w:numId="2" w16cid:durableId="380133818">
    <w:abstractNumId w:val="1"/>
  </w:num>
  <w:num w:numId="3" w16cid:durableId="403374571">
    <w:abstractNumId w:val="3"/>
  </w:num>
  <w:num w:numId="4" w16cid:durableId="82774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35"/>
    <w:rsid w:val="00205F35"/>
    <w:rsid w:val="0023650E"/>
    <w:rsid w:val="00881775"/>
    <w:rsid w:val="00C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881"/>
  <w15:chartTrackingRefBased/>
  <w15:docId w15:val="{A8941531-5877-42B9-94A8-498BE09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F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650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650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3650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650E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650E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650E"/>
    <w:rPr>
      <w:rFonts w:ascii="Century Gothic" w:eastAsiaTheme="majorEastAsia" w:hAnsi="Century Gothic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5F3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05F35"/>
  </w:style>
  <w:style w:type="character" w:customStyle="1" w:styleId="PlattetekstChar">
    <w:name w:val="Platte tekst Char"/>
    <w:basedOn w:val="Standaardalinea-lettertype"/>
    <w:link w:val="Plattetekst"/>
    <w:uiPriority w:val="1"/>
    <w:rsid w:val="00205F3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Standaard"/>
    <w:uiPriority w:val="1"/>
    <w:qFormat/>
    <w:rsid w:val="0020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2023-11-24T08:26:00Z</dcterms:created>
  <dcterms:modified xsi:type="dcterms:W3CDTF">2023-11-24T08:27:00Z</dcterms:modified>
</cp:coreProperties>
</file>