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319C1" w14:textId="77777777" w:rsidR="003206A9" w:rsidRDefault="003206A9" w:rsidP="003206A9">
      <w:pPr>
        <w:spacing w:after="0"/>
        <w:jc w:val="center"/>
        <w:rPr>
          <w:b/>
          <w:color w:val="00B0F0"/>
          <w:sz w:val="32"/>
          <w:szCs w:val="32"/>
        </w:rPr>
      </w:pPr>
      <w:r w:rsidRPr="00E463BC">
        <w:rPr>
          <w:b/>
          <w:color w:val="00B0F0"/>
          <w:sz w:val="44"/>
          <w:szCs w:val="44"/>
        </w:rPr>
        <w:t xml:space="preserve">Uitnodiging </w:t>
      </w:r>
      <w:r>
        <w:rPr>
          <w:b/>
          <w:color w:val="00B0F0"/>
          <w:sz w:val="44"/>
          <w:szCs w:val="44"/>
        </w:rPr>
        <w:t>casuïstiekbespreking verpleegkundigen</w:t>
      </w:r>
    </w:p>
    <w:p w14:paraId="6D8FFF5E" w14:textId="77777777" w:rsidR="003206A9" w:rsidRDefault="003206A9" w:rsidP="003206A9">
      <w:pPr>
        <w:spacing w:after="0"/>
        <w:ind w:left="-284"/>
        <w:jc w:val="center"/>
        <w:rPr>
          <w:rFonts w:asciiTheme="majorHAnsi" w:eastAsiaTheme="majorEastAsia" w:hAnsiTheme="majorHAnsi" w:cstheme="majorBidi"/>
          <w:color w:val="2F5496" w:themeColor="accent1" w:themeShade="BF"/>
          <w:sz w:val="32"/>
          <w:szCs w:val="32"/>
        </w:rPr>
      </w:pPr>
      <w:r w:rsidRPr="009B4490">
        <w:rPr>
          <w:rFonts w:asciiTheme="majorHAnsi" w:eastAsiaTheme="majorEastAsia" w:hAnsiTheme="majorHAnsi" w:cstheme="majorBidi"/>
          <w:color w:val="2F5496" w:themeColor="accent1" w:themeShade="BF"/>
          <w:sz w:val="32"/>
          <w:szCs w:val="32"/>
        </w:rPr>
        <w:t xml:space="preserve">Palliatief redeneren a.d.h.v. eigen casuïstiek  </w:t>
      </w:r>
    </w:p>
    <w:p w14:paraId="19621947" w14:textId="010D2863" w:rsidR="008A1120" w:rsidRDefault="008F1E86" w:rsidP="00A16CD1">
      <w:pPr>
        <w:spacing w:after="0"/>
        <w:ind w:right="140"/>
        <w:jc w:val="center"/>
      </w:pPr>
      <w:r w:rsidRPr="00BA3D88">
        <w:rPr>
          <w:rFonts w:asciiTheme="majorHAnsi" w:eastAsiaTheme="majorEastAsia" w:hAnsiTheme="majorHAnsi" w:cstheme="majorBidi"/>
          <w:noProof/>
          <w:color w:val="2F5496" w:themeColor="accent1" w:themeShade="BF"/>
          <w:sz w:val="32"/>
          <w:szCs w:val="32"/>
        </w:rPr>
        <w:drawing>
          <wp:inline distT="0" distB="0" distL="0" distR="0" wp14:anchorId="3F4A9B8B" wp14:editId="1CC87109">
            <wp:extent cx="7200900" cy="2110740"/>
            <wp:effectExtent l="0" t="0" r="0" b="3810"/>
            <wp:docPr id="949851797" name="Afbeelding 1" descr="Afbeelding met buitenshuis, natuur, water,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51797" name="Afbeelding 1" descr="Afbeelding met buitenshuis, natuur, water, strand&#10;&#10;Automatisch gegenereerde beschrijving"/>
                    <pic:cNvPicPr/>
                  </pic:nvPicPr>
                  <pic:blipFill>
                    <a:blip r:embed="rId6"/>
                    <a:stretch>
                      <a:fillRect/>
                    </a:stretch>
                  </pic:blipFill>
                  <pic:spPr>
                    <a:xfrm>
                      <a:off x="0" y="0"/>
                      <a:ext cx="7200900" cy="2110740"/>
                    </a:xfrm>
                    <a:prstGeom prst="rect">
                      <a:avLst/>
                    </a:prstGeom>
                  </pic:spPr>
                </pic:pic>
              </a:graphicData>
            </a:graphic>
          </wp:inline>
        </w:drawing>
      </w:r>
    </w:p>
    <w:p w14:paraId="129F5941" w14:textId="77777777" w:rsidR="000445C6" w:rsidRPr="008C4439" w:rsidRDefault="000445C6" w:rsidP="000445C6">
      <w:pPr>
        <w:spacing w:after="0"/>
        <w:jc w:val="center"/>
        <w:rPr>
          <w:rFonts w:asciiTheme="majorHAnsi" w:hAnsiTheme="majorHAnsi" w:cstheme="majorHAnsi"/>
          <w:b/>
          <w:bCs/>
          <w:sz w:val="24"/>
          <w:szCs w:val="24"/>
        </w:rPr>
      </w:pPr>
      <w:r>
        <w:rPr>
          <w:rFonts w:asciiTheme="majorHAnsi" w:hAnsiTheme="majorHAnsi" w:cstheme="majorHAnsi"/>
          <w:b/>
          <w:bCs/>
          <w:sz w:val="24"/>
          <w:szCs w:val="24"/>
        </w:rPr>
        <w:t xml:space="preserve">Wat gaan we doen? </w:t>
      </w:r>
    </w:p>
    <w:p w14:paraId="062FD2AE" w14:textId="77777777" w:rsidR="000445C6" w:rsidRDefault="000445C6" w:rsidP="000445C6">
      <w:pPr>
        <w:spacing w:after="0"/>
        <w:rPr>
          <w:rFonts w:asciiTheme="majorHAnsi" w:hAnsiTheme="majorHAnsi" w:cstheme="majorHAnsi"/>
          <w:sz w:val="20"/>
          <w:szCs w:val="20"/>
        </w:rPr>
      </w:pPr>
      <w:r>
        <w:rPr>
          <w:rFonts w:asciiTheme="majorHAnsi" w:hAnsiTheme="majorHAnsi" w:cstheme="majorHAnsi"/>
          <w:sz w:val="20"/>
          <w:szCs w:val="20"/>
        </w:rPr>
        <w:t xml:space="preserve">In deze bijeenkomst kun je je eigen casus meenemen die we a.d.h.v. Palliatief Redeneren gaan bespreken. </w:t>
      </w:r>
      <w:r w:rsidRPr="00770B9A">
        <w:rPr>
          <w:rFonts w:asciiTheme="majorHAnsi" w:hAnsiTheme="majorHAnsi" w:cstheme="majorHAnsi"/>
          <w:sz w:val="20"/>
          <w:szCs w:val="20"/>
        </w:rPr>
        <w:t xml:space="preserve">Symptoommanagement in de palliatieve fase is voor patiënten van groot belang. </w:t>
      </w:r>
      <w:r w:rsidRPr="007F50C8">
        <w:rPr>
          <w:rFonts w:asciiTheme="majorHAnsi" w:hAnsiTheme="majorHAnsi" w:cstheme="majorHAnsi"/>
          <w:sz w:val="20"/>
          <w:szCs w:val="20"/>
        </w:rPr>
        <w:t>Palliatief Redeneren is een methodiek die zorgverleners helpt om de kwaliteit van de palliatieve zorg te verbeteren door vorm te geven aan het symptoom management in de palliatieve fase; het denken en handelen wordt gestructureerd. De methodiek bestaat uit het markeren van de palliatieve fase, het in kaart brengen van symptomen/wensen/behoeften van de client, analyseren van symptomen, het maken van een beleid en het evalueren daarvan zodat cliënten zorg op maat ontvangen. Daarnaast ondersteunt de stapsgewijze methodische benadering de communicatie en samenwerking van en tussen zorgverleners.</w:t>
      </w:r>
    </w:p>
    <w:p w14:paraId="73B21C4C" w14:textId="77777777" w:rsidR="000445C6" w:rsidRPr="00D378DC" w:rsidRDefault="000445C6" w:rsidP="000445C6">
      <w:pPr>
        <w:spacing w:after="0"/>
        <w:rPr>
          <w:rFonts w:asciiTheme="majorHAnsi" w:hAnsiTheme="majorHAnsi" w:cstheme="majorHAnsi"/>
          <w:sz w:val="12"/>
          <w:szCs w:val="12"/>
        </w:rPr>
      </w:pPr>
    </w:p>
    <w:p w14:paraId="12F48D91" w14:textId="77777777" w:rsidR="000445C6" w:rsidRPr="00D378DC" w:rsidRDefault="000445C6" w:rsidP="000445C6">
      <w:pPr>
        <w:spacing w:after="0"/>
        <w:jc w:val="center"/>
        <w:rPr>
          <w:rFonts w:asciiTheme="majorHAnsi" w:hAnsiTheme="majorHAnsi" w:cstheme="majorHAnsi"/>
          <w:b/>
          <w:bCs/>
          <w:sz w:val="20"/>
          <w:szCs w:val="20"/>
        </w:rPr>
      </w:pPr>
      <w:r w:rsidRPr="00AB50FC">
        <w:rPr>
          <w:rFonts w:asciiTheme="majorHAnsi" w:hAnsiTheme="majorHAnsi" w:cstheme="majorHAnsi"/>
          <w:b/>
          <w:bCs/>
          <w:sz w:val="20"/>
          <w:szCs w:val="20"/>
        </w:rPr>
        <w:t>In deze interactieve bijeenkomst maken we gebruik van de beslisschijf om je casus systematisch te bespreken.</w:t>
      </w:r>
    </w:p>
    <w:p w14:paraId="14F00EBD" w14:textId="176A3441" w:rsidR="0096431E" w:rsidRDefault="0096431E" w:rsidP="006C2703">
      <w:pPr>
        <w:spacing w:after="0"/>
      </w:pPr>
      <w:r>
        <w:rPr>
          <w:b/>
          <w:color w:val="00B0F0"/>
          <w:sz w:val="44"/>
          <w:szCs w:val="44"/>
        </w:rPr>
        <w:t xml:space="preserve">Het programma </w:t>
      </w:r>
      <w:r w:rsidRPr="00E463BC">
        <w:rPr>
          <w:b/>
          <w:color w:val="00B0F0"/>
          <w:sz w:val="44"/>
          <w:szCs w:val="44"/>
        </w:rPr>
        <w:tab/>
      </w:r>
    </w:p>
    <w:p w14:paraId="0C1AFDFB" w14:textId="77777777" w:rsidR="00503A5D" w:rsidRDefault="00503A5D" w:rsidP="00503A5D">
      <w:pPr>
        <w:tabs>
          <w:tab w:val="left" w:pos="2"/>
        </w:tabs>
        <w:spacing w:after="0"/>
        <w:rPr>
          <w:rFonts w:asciiTheme="majorHAnsi" w:hAnsiTheme="majorHAnsi" w:cstheme="majorHAnsi"/>
          <w:sz w:val="20"/>
          <w:szCs w:val="20"/>
        </w:rPr>
      </w:pPr>
      <w:r w:rsidRPr="007F73D3">
        <w:rPr>
          <w:rFonts w:asciiTheme="majorHAnsi" w:hAnsiTheme="majorHAnsi" w:cstheme="majorHAnsi"/>
          <w:sz w:val="20"/>
          <w:szCs w:val="20"/>
        </w:rPr>
        <w:t>In deze interactieve bijeenkomst worden theorie en praktijk met elkaar verbonden</w:t>
      </w:r>
      <w:r>
        <w:rPr>
          <w:rFonts w:asciiTheme="majorHAnsi" w:hAnsiTheme="majorHAnsi" w:cstheme="majorHAnsi"/>
          <w:sz w:val="20"/>
          <w:szCs w:val="20"/>
        </w:rPr>
        <w:t xml:space="preserve"> door o</w:t>
      </w:r>
      <w:r w:rsidRPr="00842622">
        <w:rPr>
          <w:rFonts w:asciiTheme="majorHAnsi" w:hAnsiTheme="majorHAnsi" w:cstheme="majorHAnsi"/>
          <w:sz w:val="20"/>
          <w:szCs w:val="20"/>
        </w:rPr>
        <w:t xml:space="preserve">nderlinge uitwisseling van kennis, informatie en ervaringen aan de hand van </w:t>
      </w:r>
      <w:r>
        <w:rPr>
          <w:rFonts w:asciiTheme="majorHAnsi" w:hAnsiTheme="majorHAnsi" w:cstheme="majorHAnsi"/>
          <w:sz w:val="20"/>
          <w:szCs w:val="20"/>
        </w:rPr>
        <w:t>jullie eigen</w:t>
      </w:r>
      <w:r w:rsidRPr="00842622">
        <w:rPr>
          <w:rFonts w:asciiTheme="majorHAnsi" w:hAnsiTheme="majorHAnsi" w:cstheme="majorHAnsi"/>
          <w:sz w:val="20"/>
          <w:szCs w:val="20"/>
        </w:rPr>
        <w:t xml:space="preserve"> casussen. </w:t>
      </w:r>
      <w:r>
        <w:rPr>
          <w:rFonts w:asciiTheme="majorHAnsi" w:hAnsiTheme="majorHAnsi" w:cstheme="majorHAnsi"/>
          <w:sz w:val="20"/>
          <w:szCs w:val="20"/>
        </w:rPr>
        <w:t xml:space="preserve">Dus neem vooral je </w:t>
      </w:r>
      <w:r w:rsidRPr="00842622">
        <w:rPr>
          <w:rFonts w:asciiTheme="majorHAnsi" w:hAnsiTheme="majorHAnsi" w:cstheme="majorHAnsi"/>
          <w:sz w:val="20"/>
          <w:szCs w:val="20"/>
        </w:rPr>
        <w:t>casu</w:t>
      </w:r>
      <w:r>
        <w:rPr>
          <w:rFonts w:asciiTheme="majorHAnsi" w:hAnsiTheme="majorHAnsi" w:cstheme="majorHAnsi"/>
          <w:sz w:val="20"/>
          <w:szCs w:val="20"/>
        </w:rPr>
        <w:t xml:space="preserve">s </w:t>
      </w:r>
      <w:r w:rsidRPr="00842622">
        <w:rPr>
          <w:rFonts w:asciiTheme="majorHAnsi" w:hAnsiTheme="majorHAnsi" w:cstheme="majorHAnsi"/>
          <w:sz w:val="20"/>
          <w:szCs w:val="20"/>
        </w:rPr>
        <w:t>of</w:t>
      </w:r>
      <w:r>
        <w:rPr>
          <w:rFonts w:asciiTheme="majorHAnsi" w:hAnsiTheme="majorHAnsi" w:cstheme="majorHAnsi"/>
          <w:sz w:val="20"/>
          <w:szCs w:val="20"/>
        </w:rPr>
        <w:t xml:space="preserve"> een</w:t>
      </w:r>
      <w:r w:rsidRPr="00842622">
        <w:rPr>
          <w:rFonts w:asciiTheme="majorHAnsi" w:hAnsiTheme="majorHAnsi" w:cstheme="majorHAnsi"/>
          <w:sz w:val="20"/>
          <w:szCs w:val="20"/>
        </w:rPr>
        <w:t xml:space="preserve"> concrete vra</w:t>
      </w:r>
      <w:r>
        <w:rPr>
          <w:rFonts w:asciiTheme="majorHAnsi" w:hAnsiTheme="majorHAnsi" w:cstheme="majorHAnsi"/>
          <w:sz w:val="20"/>
          <w:szCs w:val="20"/>
        </w:rPr>
        <w:t xml:space="preserve">ag mee naar deze bijeenkomst! </w:t>
      </w:r>
      <w:r w:rsidRPr="00842622">
        <w:rPr>
          <w:rFonts w:asciiTheme="majorHAnsi" w:hAnsiTheme="majorHAnsi" w:cstheme="majorHAnsi"/>
          <w:sz w:val="20"/>
          <w:szCs w:val="20"/>
        </w:rPr>
        <w:t>Indien nodig maken de docenten een keuze uit de aangeleverde casussen om tot een</w:t>
      </w:r>
      <w:r>
        <w:rPr>
          <w:rFonts w:asciiTheme="majorHAnsi" w:hAnsiTheme="majorHAnsi" w:cstheme="majorHAnsi"/>
          <w:sz w:val="20"/>
          <w:szCs w:val="20"/>
        </w:rPr>
        <w:t xml:space="preserve"> </w:t>
      </w:r>
      <w:r w:rsidRPr="00842622">
        <w:rPr>
          <w:rFonts w:asciiTheme="majorHAnsi" w:hAnsiTheme="majorHAnsi" w:cstheme="majorHAnsi"/>
          <w:sz w:val="20"/>
          <w:szCs w:val="20"/>
        </w:rPr>
        <w:t xml:space="preserve">brede invulling van de </w:t>
      </w:r>
      <w:r>
        <w:rPr>
          <w:rFonts w:asciiTheme="majorHAnsi" w:hAnsiTheme="majorHAnsi" w:cstheme="majorHAnsi"/>
          <w:sz w:val="20"/>
          <w:szCs w:val="20"/>
        </w:rPr>
        <w:t>scholing</w:t>
      </w:r>
      <w:r w:rsidRPr="00842622">
        <w:rPr>
          <w:rFonts w:asciiTheme="majorHAnsi" w:hAnsiTheme="majorHAnsi" w:cstheme="majorHAnsi"/>
          <w:sz w:val="20"/>
          <w:szCs w:val="20"/>
        </w:rPr>
        <w:t xml:space="preserve"> te komen.</w:t>
      </w:r>
      <w:r>
        <w:rPr>
          <w:rFonts w:asciiTheme="majorHAnsi" w:hAnsiTheme="majorHAnsi" w:cstheme="majorHAnsi"/>
          <w:sz w:val="20"/>
          <w:szCs w:val="20"/>
        </w:rPr>
        <w:t xml:space="preserve"> </w:t>
      </w:r>
    </w:p>
    <w:p w14:paraId="1D1678FF" w14:textId="77777777" w:rsidR="004561EF" w:rsidRPr="00625093" w:rsidRDefault="004561EF" w:rsidP="004561EF">
      <w:pPr>
        <w:pStyle w:val="Kop2"/>
        <w:rPr>
          <w:lang w:val="en-US"/>
        </w:rPr>
      </w:pPr>
      <w:r w:rsidRPr="00625093">
        <w:rPr>
          <w:lang w:val="en-US"/>
        </w:rPr>
        <w:t xml:space="preserve">Trainers </w:t>
      </w:r>
    </w:p>
    <w:p w14:paraId="2BF23087" w14:textId="30B9F29A" w:rsidR="001F427D" w:rsidRPr="001F427D" w:rsidRDefault="001F427D" w:rsidP="00A30D0E">
      <w:pPr>
        <w:spacing w:after="0"/>
        <w:rPr>
          <w:rFonts w:asciiTheme="majorHAnsi" w:hAnsiTheme="majorHAnsi" w:cstheme="majorHAnsi"/>
          <w:sz w:val="20"/>
          <w:szCs w:val="20"/>
          <w:lang w:val="en-US"/>
        </w:rPr>
      </w:pPr>
      <w:r w:rsidRPr="001F427D">
        <w:rPr>
          <w:rFonts w:asciiTheme="majorHAnsi" w:hAnsiTheme="majorHAnsi" w:cstheme="majorHAnsi"/>
          <w:sz w:val="20"/>
          <w:szCs w:val="20"/>
          <w:lang w:val="en-US"/>
        </w:rPr>
        <w:t>Els Wijnhorst</w:t>
      </w:r>
      <w:r w:rsidR="004561EF" w:rsidRPr="001F427D">
        <w:rPr>
          <w:rFonts w:asciiTheme="majorHAnsi" w:hAnsiTheme="majorHAnsi" w:cstheme="majorHAnsi"/>
          <w:sz w:val="20"/>
          <w:szCs w:val="20"/>
          <w:lang w:val="en-US"/>
        </w:rPr>
        <w:t xml:space="preserve">, </w:t>
      </w:r>
      <w:r w:rsidRPr="001F427D">
        <w:rPr>
          <w:rFonts w:asciiTheme="majorHAnsi" w:hAnsiTheme="majorHAnsi" w:cstheme="majorHAnsi"/>
          <w:sz w:val="20"/>
          <w:szCs w:val="20"/>
          <w:lang w:val="en-US"/>
        </w:rPr>
        <w:t xml:space="preserve">coordinator Hospice de Margriet </w:t>
      </w:r>
    </w:p>
    <w:p w14:paraId="67E025C9" w14:textId="31EB737B" w:rsidR="004561EF" w:rsidRDefault="004561EF" w:rsidP="00A30D0E">
      <w:pPr>
        <w:spacing w:after="0"/>
        <w:rPr>
          <w:rFonts w:asciiTheme="majorHAnsi" w:hAnsiTheme="majorHAnsi" w:cstheme="majorHAnsi"/>
          <w:sz w:val="20"/>
          <w:szCs w:val="20"/>
        </w:rPr>
      </w:pPr>
      <w:r w:rsidRPr="001F427D">
        <w:rPr>
          <w:rFonts w:asciiTheme="majorHAnsi" w:hAnsiTheme="majorHAnsi" w:cstheme="majorHAnsi"/>
          <w:sz w:val="20"/>
          <w:szCs w:val="20"/>
        </w:rPr>
        <w:t>Marjan</w:t>
      </w:r>
      <w:r>
        <w:rPr>
          <w:rFonts w:asciiTheme="majorHAnsi" w:hAnsiTheme="majorHAnsi" w:cstheme="majorHAnsi"/>
          <w:sz w:val="20"/>
          <w:szCs w:val="20"/>
        </w:rPr>
        <w:t xml:space="preserve"> Tenk</w:t>
      </w:r>
      <w:r w:rsidRPr="00BD3D13">
        <w:rPr>
          <w:rFonts w:asciiTheme="majorHAnsi" w:hAnsiTheme="majorHAnsi" w:cstheme="majorHAnsi"/>
          <w:sz w:val="20"/>
          <w:szCs w:val="20"/>
        </w:rPr>
        <w:t xml:space="preserve">, </w:t>
      </w:r>
      <w:r>
        <w:rPr>
          <w:rFonts w:asciiTheme="majorHAnsi" w:hAnsiTheme="majorHAnsi" w:cstheme="majorHAnsi"/>
          <w:sz w:val="20"/>
          <w:szCs w:val="20"/>
        </w:rPr>
        <w:t>k</w:t>
      </w:r>
      <w:r w:rsidRPr="00ED5ED0">
        <w:rPr>
          <w:rFonts w:asciiTheme="majorHAnsi" w:hAnsiTheme="majorHAnsi" w:cstheme="majorHAnsi"/>
          <w:sz w:val="20"/>
          <w:szCs w:val="20"/>
        </w:rPr>
        <w:t xml:space="preserve">aderarts palliatieve </w:t>
      </w:r>
      <w:r w:rsidR="001F427D">
        <w:rPr>
          <w:rFonts w:asciiTheme="majorHAnsi" w:hAnsiTheme="majorHAnsi" w:cstheme="majorHAnsi"/>
          <w:sz w:val="20"/>
          <w:szCs w:val="20"/>
        </w:rPr>
        <w:t xml:space="preserve">zorg </w:t>
      </w:r>
      <w:r>
        <w:rPr>
          <w:rFonts w:asciiTheme="majorHAnsi" w:hAnsiTheme="majorHAnsi" w:cstheme="majorHAnsi"/>
          <w:sz w:val="20"/>
          <w:szCs w:val="20"/>
        </w:rPr>
        <w:t>en</w:t>
      </w:r>
      <w:r w:rsidRPr="00BD3D13">
        <w:rPr>
          <w:rFonts w:asciiTheme="majorHAnsi" w:hAnsiTheme="majorHAnsi" w:cstheme="majorHAnsi"/>
          <w:sz w:val="20"/>
          <w:szCs w:val="20"/>
        </w:rPr>
        <w:t xml:space="preserve"> lid </w:t>
      </w:r>
      <w:r w:rsidRPr="009B7113">
        <w:rPr>
          <w:rFonts w:asciiTheme="majorHAnsi" w:hAnsiTheme="majorHAnsi" w:cstheme="majorHAnsi"/>
          <w:sz w:val="20"/>
          <w:szCs w:val="20"/>
        </w:rPr>
        <w:t>Regionaal Palliatief Team NPZ-WS</w:t>
      </w:r>
      <w:r w:rsidR="00F743AE">
        <w:rPr>
          <w:rFonts w:asciiTheme="majorHAnsi" w:hAnsiTheme="majorHAnsi" w:cstheme="majorHAnsi"/>
          <w:sz w:val="20"/>
          <w:szCs w:val="20"/>
        </w:rPr>
        <w:t xml:space="preserve">D </w:t>
      </w:r>
    </w:p>
    <w:p w14:paraId="75679AB9" w14:textId="251EDCB1" w:rsidR="00D4537C" w:rsidRDefault="00D4537C" w:rsidP="00A30D0E">
      <w:pPr>
        <w:spacing w:after="0"/>
        <w:rPr>
          <w:b/>
          <w:color w:val="00B0F0"/>
          <w:sz w:val="44"/>
          <w:szCs w:val="44"/>
        </w:rPr>
      </w:pPr>
      <w:r>
        <w:rPr>
          <w:b/>
          <w:color w:val="00B0F0"/>
          <w:sz w:val="44"/>
          <w:szCs w:val="44"/>
        </w:rPr>
        <w:t xml:space="preserve">Praktische informatie  </w:t>
      </w:r>
      <w:r w:rsidRPr="00E463BC">
        <w:rPr>
          <w:b/>
          <w:color w:val="00B0F0"/>
          <w:sz w:val="44"/>
          <w:szCs w:val="44"/>
        </w:rPr>
        <w:tab/>
      </w:r>
    </w:p>
    <w:tbl>
      <w:tblPr>
        <w:tblStyle w:val="Tabelraster"/>
        <w:tblW w:w="0" w:type="auto"/>
        <w:tblLook w:val="04A0" w:firstRow="1" w:lastRow="0" w:firstColumn="1" w:lastColumn="0" w:noHBand="0" w:noVBand="1"/>
      </w:tblPr>
      <w:tblGrid>
        <w:gridCol w:w="2405"/>
        <w:gridCol w:w="2126"/>
        <w:gridCol w:w="1843"/>
        <w:gridCol w:w="2977"/>
        <w:gridCol w:w="1979"/>
      </w:tblGrid>
      <w:tr w:rsidR="00772CB3" w14:paraId="60C94905" w14:textId="77777777" w:rsidTr="0062057C">
        <w:tc>
          <w:tcPr>
            <w:tcW w:w="2405" w:type="dxa"/>
          </w:tcPr>
          <w:p w14:paraId="3FDC91AC" w14:textId="77777777" w:rsidR="00F27F1B" w:rsidRDefault="00F27F1B" w:rsidP="00772CB3">
            <w:pPr>
              <w:jc w:val="center"/>
            </w:pPr>
          </w:p>
          <w:p w14:paraId="6049E1BC" w14:textId="77777777" w:rsidR="00772CB3" w:rsidRDefault="00772CB3" w:rsidP="00772CB3">
            <w:pPr>
              <w:jc w:val="center"/>
            </w:pPr>
            <w:r>
              <w:rPr>
                <w:noProof/>
              </w:rPr>
              <w:drawing>
                <wp:inline distT="0" distB="0" distL="0" distR="0" wp14:anchorId="347A46BF" wp14:editId="51F8EAF9">
                  <wp:extent cx="417636" cy="4140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436306" cy="432528"/>
                          </a:xfrm>
                          <a:prstGeom prst="rect">
                            <a:avLst/>
                          </a:prstGeom>
                        </pic:spPr>
                      </pic:pic>
                    </a:graphicData>
                  </a:graphic>
                </wp:inline>
              </w:drawing>
            </w:r>
          </w:p>
          <w:p w14:paraId="24D0B898" w14:textId="0BCD5BDD" w:rsidR="00F27F1B" w:rsidRDefault="00F27F1B" w:rsidP="00772CB3">
            <w:pPr>
              <w:jc w:val="center"/>
            </w:pPr>
          </w:p>
        </w:tc>
        <w:tc>
          <w:tcPr>
            <w:tcW w:w="2126" w:type="dxa"/>
          </w:tcPr>
          <w:p w14:paraId="14D65D90" w14:textId="77777777" w:rsidR="00F27F1B" w:rsidRDefault="00F27F1B" w:rsidP="00772CB3">
            <w:pPr>
              <w:jc w:val="center"/>
            </w:pPr>
          </w:p>
          <w:p w14:paraId="764668DF" w14:textId="0D65C8D5" w:rsidR="00772CB3" w:rsidRDefault="00772CB3" w:rsidP="00772CB3">
            <w:pPr>
              <w:jc w:val="center"/>
            </w:pPr>
            <w:r>
              <w:rPr>
                <w:noProof/>
              </w:rPr>
              <w:drawing>
                <wp:inline distT="0" distB="0" distL="0" distR="0" wp14:anchorId="46A47957" wp14:editId="2ECFDD04">
                  <wp:extent cx="493343" cy="44153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46" cy="465968"/>
                          </a:xfrm>
                          <a:prstGeom prst="rect">
                            <a:avLst/>
                          </a:prstGeom>
                        </pic:spPr>
                      </pic:pic>
                    </a:graphicData>
                  </a:graphic>
                </wp:inline>
              </w:drawing>
            </w:r>
          </w:p>
        </w:tc>
        <w:tc>
          <w:tcPr>
            <w:tcW w:w="1843" w:type="dxa"/>
          </w:tcPr>
          <w:p w14:paraId="0E1E32B3" w14:textId="77777777" w:rsidR="00F27F1B" w:rsidRDefault="00F27F1B" w:rsidP="00772CB3">
            <w:pPr>
              <w:jc w:val="center"/>
            </w:pPr>
          </w:p>
          <w:p w14:paraId="0632220F" w14:textId="7ED00A0B" w:rsidR="00772CB3" w:rsidRDefault="00772CB3" w:rsidP="00772CB3">
            <w:pPr>
              <w:jc w:val="center"/>
            </w:pPr>
            <w:r>
              <w:rPr>
                <w:noProof/>
              </w:rPr>
              <w:drawing>
                <wp:inline distT="0" distB="0" distL="0" distR="0" wp14:anchorId="43C03535" wp14:editId="3FC5FFCF">
                  <wp:extent cx="440145" cy="441191"/>
                  <wp:effectExtent l="0" t="0" r="0" b="0"/>
                  <wp:docPr id="8" name="Afbeelding 8"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ok&#10;&#10;Automatisch gegenereerde beschrijving"/>
                          <pic:cNvPicPr/>
                        </pic:nvPicPr>
                        <pic:blipFill>
                          <a:blip r:embed="rId9"/>
                          <a:stretch>
                            <a:fillRect/>
                          </a:stretch>
                        </pic:blipFill>
                        <pic:spPr>
                          <a:xfrm>
                            <a:off x="0" y="0"/>
                            <a:ext cx="471025" cy="472144"/>
                          </a:xfrm>
                          <a:prstGeom prst="rect">
                            <a:avLst/>
                          </a:prstGeom>
                        </pic:spPr>
                      </pic:pic>
                    </a:graphicData>
                  </a:graphic>
                </wp:inline>
              </w:drawing>
            </w:r>
          </w:p>
        </w:tc>
        <w:tc>
          <w:tcPr>
            <w:tcW w:w="2977" w:type="dxa"/>
          </w:tcPr>
          <w:p w14:paraId="03052D4D" w14:textId="77777777" w:rsidR="00F27F1B" w:rsidRDefault="00F27F1B" w:rsidP="00772CB3">
            <w:pPr>
              <w:jc w:val="center"/>
              <w:rPr>
                <w:noProof/>
              </w:rPr>
            </w:pPr>
          </w:p>
          <w:p w14:paraId="4C51546B" w14:textId="378BA351" w:rsidR="00772CB3" w:rsidRDefault="00772CB3" w:rsidP="00772CB3">
            <w:pPr>
              <w:jc w:val="center"/>
            </w:pPr>
            <w:r>
              <w:rPr>
                <w:noProof/>
              </w:rPr>
              <w:drawing>
                <wp:inline distT="0" distB="0" distL="0" distR="0" wp14:anchorId="1E0E8B9C" wp14:editId="2F0E9F70">
                  <wp:extent cx="510540" cy="506504"/>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02" cy="540793"/>
                          </a:xfrm>
                          <a:prstGeom prst="rect">
                            <a:avLst/>
                          </a:prstGeom>
                        </pic:spPr>
                      </pic:pic>
                    </a:graphicData>
                  </a:graphic>
                </wp:inline>
              </w:drawing>
            </w:r>
          </w:p>
        </w:tc>
        <w:tc>
          <w:tcPr>
            <w:tcW w:w="1979" w:type="dxa"/>
          </w:tcPr>
          <w:p w14:paraId="4FA8526F" w14:textId="77777777" w:rsidR="00F27F1B" w:rsidRDefault="00F27F1B" w:rsidP="00F27F1B">
            <w:pPr>
              <w:jc w:val="center"/>
            </w:pPr>
          </w:p>
          <w:p w14:paraId="672064D6" w14:textId="78A79266" w:rsidR="00772CB3" w:rsidRDefault="00772CB3" w:rsidP="00F27F1B">
            <w:pPr>
              <w:jc w:val="center"/>
            </w:pPr>
            <w:r>
              <w:rPr>
                <w:noProof/>
              </w:rPr>
              <w:drawing>
                <wp:inline distT="0" distB="0" distL="0" distR="0" wp14:anchorId="7495C0E9" wp14:editId="3016962B">
                  <wp:extent cx="373797" cy="51771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69" cy="533608"/>
                          </a:xfrm>
                          <a:prstGeom prst="rect">
                            <a:avLst/>
                          </a:prstGeom>
                        </pic:spPr>
                      </pic:pic>
                    </a:graphicData>
                  </a:graphic>
                </wp:inline>
              </w:drawing>
            </w:r>
          </w:p>
        </w:tc>
      </w:tr>
      <w:tr w:rsidR="00772CB3" w14:paraId="7BC5C120" w14:textId="77777777" w:rsidTr="0062057C">
        <w:tc>
          <w:tcPr>
            <w:tcW w:w="2405" w:type="dxa"/>
          </w:tcPr>
          <w:p w14:paraId="25033882" w14:textId="7EDF2B52" w:rsidR="00772CB3" w:rsidRDefault="00F27F1B" w:rsidP="00F27F1B">
            <w:pPr>
              <w:pStyle w:val="Kop2"/>
            </w:pPr>
            <w:r>
              <w:t>DOELGROEP</w:t>
            </w:r>
          </w:p>
        </w:tc>
        <w:tc>
          <w:tcPr>
            <w:tcW w:w="2126" w:type="dxa"/>
          </w:tcPr>
          <w:p w14:paraId="079B9817" w14:textId="571C9874" w:rsidR="00772CB3" w:rsidRDefault="00F27F1B" w:rsidP="00F27F1B">
            <w:pPr>
              <w:pStyle w:val="Kop2"/>
            </w:pPr>
            <w:r>
              <w:t>DATUM</w:t>
            </w:r>
          </w:p>
        </w:tc>
        <w:tc>
          <w:tcPr>
            <w:tcW w:w="1843" w:type="dxa"/>
          </w:tcPr>
          <w:p w14:paraId="77265B0E" w14:textId="2B19ED5E" w:rsidR="00772CB3" w:rsidRDefault="00F27F1B" w:rsidP="00F27F1B">
            <w:pPr>
              <w:pStyle w:val="Kop2"/>
            </w:pPr>
            <w:r>
              <w:t xml:space="preserve">TIJD </w:t>
            </w:r>
            <w:r>
              <w:tab/>
            </w:r>
          </w:p>
        </w:tc>
        <w:tc>
          <w:tcPr>
            <w:tcW w:w="2977" w:type="dxa"/>
          </w:tcPr>
          <w:p w14:paraId="15802AD7" w14:textId="30995FD7" w:rsidR="00772CB3" w:rsidRDefault="00F27F1B" w:rsidP="00F27F1B">
            <w:pPr>
              <w:pStyle w:val="Kop2"/>
            </w:pPr>
            <w:r>
              <w:t>KOSTEN</w:t>
            </w:r>
          </w:p>
        </w:tc>
        <w:tc>
          <w:tcPr>
            <w:tcW w:w="1979" w:type="dxa"/>
          </w:tcPr>
          <w:p w14:paraId="70F82C3B" w14:textId="25585FFC" w:rsidR="00772CB3" w:rsidRDefault="00F27F1B" w:rsidP="00F27F1B">
            <w:pPr>
              <w:pStyle w:val="Kop2"/>
            </w:pPr>
            <w:r>
              <w:t xml:space="preserve">LOCATIE </w:t>
            </w:r>
          </w:p>
        </w:tc>
      </w:tr>
      <w:tr w:rsidR="00FD2491" w14:paraId="1EAFE496" w14:textId="77777777" w:rsidTr="0062057C">
        <w:tc>
          <w:tcPr>
            <w:tcW w:w="2405" w:type="dxa"/>
          </w:tcPr>
          <w:p w14:paraId="6C8EE5D4" w14:textId="2B29E0BD" w:rsidR="00FD2491" w:rsidRPr="00842A93"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Verpleegkundigen niveau 4 en 5 met ervaring met palliatieve zorg uit alle soorten zorginstellingen</w:t>
            </w:r>
          </w:p>
        </w:tc>
        <w:tc>
          <w:tcPr>
            <w:tcW w:w="2126" w:type="dxa"/>
          </w:tcPr>
          <w:p w14:paraId="4113E3F0" w14:textId="4F5B1114" w:rsidR="00FD2491" w:rsidRPr="00842A93" w:rsidRDefault="001F427D" w:rsidP="00FD2491">
            <w:pPr>
              <w:rPr>
                <w:rFonts w:asciiTheme="majorHAnsi" w:hAnsiTheme="majorHAnsi" w:cstheme="majorHAnsi"/>
                <w:sz w:val="20"/>
                <w:szCs w:val="20"/>
              </w:rPr>
            </w:pPr>
            <w:r>
              <w:rPr>
                <w:rFonts w:asciiTheme="majorHAnsi" w:hAnsiTheme="majorHAnsi" w:cstheme="majorHAnsi"/>
                <w:sz w:val="20"/>
                <w:szCs w:val="20"/>
              </w:rPr>
              <w:t xml:space="preserve">30 mei </w:t>
            </w:r>
            <w:r w:rsidR="00FD2491" w:rsidRPr="001F427D">
              <w:rPr>
                <w:rFonts w:asciiTheme="majorHAnsi" w:hAnsiTheme="majorHAnsi" w:cstheme="majorHAnsi"/>
                <w:sz w:val="20"/>
                <w:szCs w:val="20"/>
              </w:rPr>
              <w:t>202</w:t>
            </w:r>
            <w:r w:rsidR="004D482C" w:rsidRPr="001F427D">
              <w:rPr>
                <w:rFonts w:asciiTheme="majorHAnsi" w:hAnsiTheme="majorHAnsi" w:cstheme="majorHAnsi"/>
                <w:sz w:val="20"/>
                <w:szCs w:val="20"/>
              </w:rPr>
              <w:t>4</w:t>
            </w:r>
          </w:p>
        </w:tc>
        <w:tc>
          <w:tcPr>
            <w:tcW w:w="1843" w:type="dxa"/>
          </w:tcPr>
          <w:p w14:paraId="2E1E8508" w14:textId="63075831" w:rsidR="00817AD0" w:rsidRDefault="00817AD0" w:rsidP="00817AD0">
            <w:pPr>
              <w:rPr>
                <w:rFonts w:asciiTheme="majorHAnsi" w:hAnsiTheme="majorHAnsi" w:cstheme="majorHAnsi"/>
                <w:sz w:val="20"/>
                <w:szCs w:val="20"/>
              </w:rPr>
            </w:pPr>
            <w:r>
              <w:rPr>
                <w:rFonts w:asciiTheme="majorHAnsi" w:hAnsiTheme="majorHAnsi" w:cstheme="majorHAnsi"/>
                <w:sz w:val="20"/>
                <w:szCs w:val="20"/>
              </w:rPr>
              <w:t>1</w:t>
            </w:r>
            <w:r w:rsidR="001F427D">
              <w:rPr>
                <w:rFonts w:asciiTheme="majorHAnsi" w:hAnsiTheme="majorHAnsi" w:cstheme="majorHAnsi"/>
                <w:sz w:val="20"/>
                <w:szCs w:val="20"/>
              </w:rPr>
              <w:t>7</w:t>
            </w:r>
            <w:r>
              <w:rPr>
                <w:rFonts w:asciiTheme="majorHAnsi" w:hAnsiTheme="majorHAnsi" w:cstheme="majorHAnsi"/>
                <w:sz w:val="20"/>
                <w:szCs w:val="20"/>
              </w:rPr>
              <w:t>.</w:t>
            </w:r>
            <w:r w:rsidR="001F427D">
              <w:rPr>
                <w:rFonts w:asciiTheme="majorHAnsi" w:hAnsiTheme="majorHAnsi" w:cstheme="majorHAnsi"/>
                <w:sz w:val="20"/>
                <w:szCs w:val="20"/>
              </w:rPr>
              <w:t>1</w:t>
            </w:r>
            <w:r>
              <w:rPr>
                <w:rFonts w:asciiTheme="majorHAnsi" w:hAnsiTheme="majorHAnsi" w:cstheme="majorHAnsi"/>
                <w:sz w:val="20"/>
                <w:szCs w:val="20"/>
              </w:rPr>
              <w:t xml:space="preserve">5 uur inloop </w:t>
            </w:r>
          </w:p>
          <w:p w14:paraId="331C33A6" w14:textId="30CD00E1" w:rsidR="00FD2491" w:rsidRPr="00842A93" w:rsidRDefault="00817AD0" w:rsidP="00817AD0">
            <w:pPr>
              <w:rPr>
                <w:rFonts w:asciiTheme="majorHAnsi" w:hAnsiTheme="majorHAnsi" w:cstheme="majorHAnsi"/>
                <w:sz w:val="20"/>
                <w:szCs w:val="20"/>
              </w:rPr>
            </w:pPr>
            <w:r w:rsidRPr="007F0E6A">
              <w:rPr>
                <w:rFonts w:asciiTheme="majorHAnsi" w:hAnsiTheme="majorHAnsi" w:cstheme="majorHAnsi"/>
                <w:sz w:val="20"/>
                <w:szCs w:val="20"/>
              </w:rPr>
              <w:t>17.</w:t>
            </w:r>
            <w:r w:rsidR="001F427D">
              <w:rPr>
                <w:rFonts w:asciiTheme="majorHAnsi" w:hAnsiTheme="majorHAnsi" w:cstheme="majorHAnsi"/>
                <w:sz w:val="20"/>
                <w:szCs w:val="20"/>
              </w:rPr>
              <w:t>3</w:t>
            </w:r>
            <w:r w:rsidRPr="007F0E6A">
              <w:rPr>
                <w:rFonts w:asciiTheme="majorHAnsi" w:hAnsiTheme="majorHAnsi" w:cstheme="majorHAnsi"/>
                <w:sz w:val="20"/>
                <w:szCs w:val="20"/>
              </w:rPr>
              <w:t xml:space="preserve">0 – </w:t>
            </w:r>
            <w:r w:rsidR="00625093">
              <w:rPr>
                <w:rFonts w:asciiTheme="majorHAnsi" w:hAnsiTheme="majorHAnsi" w:cstheme="majorHAnsi"/>
                <w:sz w:val="20"/>
                <w:szCs w:val="20"/>
              </w:rPr>
              <w:t>20</w:t>
            </w:r>
            <w:r w:rsidRPr="007F0E6A">
              <w:rPr>
                <w:rFonts w:asciiTheme="majorHAnsi" w:hAnsiTheme="majorHAnsi" w:cstheme="majorHAnsi"/>
                <w:sz w:val="20"/>
                <w:szCs w:val="20"/>
              </w:rPr>
              <w:t>.</w:t>
            </w:r>
            <w:r w:rsidR="00625093">
              <w:rPr>
                <w:rFonts w:asciiTheme="majorHAnsi" w:hAnsiTheme="majorHAnsi" w:cstheme="majorHAnsi"/>
                <w:sz w:val="20"/>
                <w:szCs w:val="20"/>
              </w:rPr>
              <w:t>0</w:t>
            </w:r>
            <w:r w:rsidRPr="007F0E6A">
              <w:rPr>
                <w:rFonts w:asciiTheme="majorHAnsi" w:hAnsiTheme="majorHAnsi" w:cstheme="majorHAnsi"/>
                <w:sz w:val="20"/>
                <w:szCs w:val="20"/>
              </w:rPr>
              <w:t xml:space="preserve">0 uur </w:t>
            </w:r>
            <w:r w:rsidR="00922C13">
              <w:rPr>
                <w:rFonts w:asciiTheme="majorHAnsi" w:hAnsiTheme="majorHAnsi" w:cstheme="majorHAnsi"/>
                <w:sz w:val="20"/>
                <w:szCs w:val="20"/>
              </w:rPr>
              <w:t>Palliatief Reden</w:t>
            </w:r>
            <w:r w:rsidR="00DC769D">
              <w:rPr>
                <w:rFonts w:asciiTheme="majorHAnsi" w:hAnsiTheme="majorHAnsi" w:cstheme="majorHAnsi"/>
                <w:sz w:val="20"/>
                <w:szCs w:val="20"/>
              </w:rPr>
              <w:t xml:space="preserve">eren a.d.h.v. eigen </w:t>
            </w:r>
            <w:r>
              <w:rPr>
                <w:rFonts w:asciiTheme="majorHAnsi" w:hAnsiTheme="majorHAnsi" w:cstheme="majorHAnsi"/>
                <w:sz w:val="20"/>
                <w:szCs w:val="20"/>
              </w:rPr>
              <w:t xml:space="preserve">casuïstiek </w:t>
            </w:r>
          </w:p>
        </w:tc>
        <w:tc>
          <w:tcPr>
            <w:tcW w:w="2977" w:type="dxa"/>
          </w:tcPr>
          <w:p w14:paraId="5BF62964" w14:textId="24B74F01" w:rsidR="00FD2491" w:rsidRPr="00842A93"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Kosteloos voor professionals, werkzaam bij organisaties die aangesloten zijn bij het Netwerk Palliatieve Zorg WSD.</w:t>
            </w:r>
          </w:p>
        </w:tc>
        <w:tc>
          <w:tcPr>
            <w:tcW w:w="1979" w:type="dxa"/>
          </w:tcPr>
          <w:p w14:paraId="4EF68196" w14:textId="77777777" w:rsidR="001F427D" w:rsidRDefault="001F427D" w:rsidP="00FD2491">
            <w:pPr>
              <w:rPr>
                <w:rFonts w:asciiTheme="majorHAnsi" w:hAnsiTheme="majorHAnsi" w:cstheme="majorHAnsi"/>
                <w:sz w:val="20"/>
                <w:szCs w:val="20"/>
              </w:rPr>
            </w:pPr>
            <w:proofErr w:type="spellStart"/>
            <w:r>
              <w:rPr>
                <w:rFonts w:asciiTheme="majorHAnsi" w:hAnsiTheme="majorHAnsi" w:cstheme="majorHAnsi"/>
                <w:sz w:val="20"/>
                <w:szCs w:val="20"/>
              </w:rPr>
              <w:t>Hofsingelzaal</w:t>
            </w:r>
            <w:proofErr w:type="spellEnd"/>
            <w:r>
              <w:rPr>
                <w:rFonts w:asciiTheme="majorHAnsi" w:hAnsiTheme="majorHAnsi" w:cstheme="majorHAnsi"/>
                <w:sz w:val="20"/>
                <w:szCs w:val="20"/>
              </w:rPr>
              <w:t xml:space="preserve"> 4</w:t>
            </w:r>
            <w:r w:rsidRPr="001F427D">
              <w:rPr>
                <w:rFonts w:asciiTheme="majorHAnsi" w:hAnsiTheme="majorHAnsi" w:cstheme="majorHAnsi"/>
                <w:sz w:val="20"/>
                <w:szCs w:val="20"/>
                <w:vertAlign w:val="superscript"/>
              </w:rPr>
              <w:t>e</w:t>
            </w:r>
            <w:r>
              <w:rPr>
                <w:rFonts w:asciiTheme="majorHAnsi" w:hAnsiTheme="majorHAnsi" w:cstheme="majorHAnsi"/>
                <w:sz w:val="20"/>
                <w:szCs w:val="20"/>
              </w:rPr>
              <w:t xml:space="preserve"> etage.</w:t>
            </w:r>
          </w:p>
          <w:p w14:paraId="0D9EC31D" w14:textId="00DB935D" w:rsidR="00FD2491" w:rsidRPr="00842A93" w:rsidRDefault="001F427D" w:rsidP="00FD2491">
            <w:pPr>
              <w:rPr>
                <w:rFonts w:asciiTheme="majorHAnsi" w:hAnsiTheme="majorHAnsi" w:cstheme="majorHAnsi"/>
                <w:sz w:val="20"/>
                <w:szCs w:val="20"/>
              </w:rPr>
            </w:pPr>
            <w:r>
              <w:rPr>
                <w:rFonts w:asciiTheme="majorHAnsi" w:hAnsiTheme="majorHAnsi" w:cstheme="majorHAnsi"/>
                <w:sz w:val="20"/>
                <w:szCs w:val="20"/>
              </w:rPr>
              <w:t>Vlietlandziekenhuis Schiedam</w:t>
            </w:r>
            <w:r w:rsidR="00FD2491" w:rsidRPr="00842A93">
              <w:rPr>
                <w:rFonts w:asciiTheme="majorHAnsi" w:hAnsiTheme="majorHAnsi" w:cstheme="majorHAnsi"/>
                <w:sz w:val="20"/>
                <w:szCs w:val="20"/>
              </w:rPr>
              <w:t xml:space="preserve">  </w:t>
            </w:r>
          </w:p>
        </w:tc>
      </w:tr>
    </w:tbl>
    <w:p w14:paraId="769A8D69" w14:textId="44EDBACC" w:rsidR="001A6F40" w:rsidRPr="00D70297" w:rsidRDefault="001A6F40" w:rsidP="0090032E">
      <w:pPr>
        <w:spacing w:after="0"/>
        <w:rPr>
          <w:b/>
          <w:color w:val="00B0F0"/>
          <w:sz w:val="44"/>
          <w:szCs w:val="44"/>
        </w:rPr>
      </w:pPr>
      <w:r w:rsidRPr="00D70297">
        <w:rPr>
          <w:b/>
          <w:color w:val="00B0F0"/>
          <w:sz w:val="44"/>
          <w:szCs w:val="44"/>
        </w:rPr>
        <w:t xml:space="preserve">Aanmelden </w:t>
      </w:r>
    </w:p>
    <w:p w14:paraId="04C37CAE" w14:textId="3811A116" w:rsidR="00437A56" w:rsidRPr="00570D83" w:rsidRDefault="006655BF" w:rsidP="0090032E">
      <w:pPr>
        <w:spacing w:after="0"/>
        <w:rPr>
          <w:rFonts w:cstheme="majorHAnsi"/>
          <w:color w:val="0070C0"/>
          <w:sz w:val="28"/>
          <w:szCs w:val="28"/>
        </w:rPr>
      </w:pPr>
      <w:r w:rsidRPr="00842A93">
        <w:rPr>
          <w:rFonts w:asciiTheme="majorHAnsi" w:hAnsiTheme="majorHAnsi" w:cstheme="majorHAnsi"/>
          <w:sz w:val="20"/>
          <w:szCs w:val="20"/>
        </w:rPr>
        <w:t xml:space="preserve">Voor  </w:t>
      </w:r>
      <w:r w:rsidR="001F427D">
        <w:rPr>
          <w:rFonts w:asciiTheme="majorHAnsi" w:hAnsiTheme="majorHAnsi" w:cstheme="majorHAnsi"/>
          <w:sz w:val="20"/>
          <w:szCs w:val="20"/>
        </w:rPr>
        <w:t xml:space="preserve">23 mei </w:t>
      </w:r>
      <w:r w:rsidRPr="001F427D">
        <w:rPr>
          <w:rFonts w:asciiTheme="majorHAnsi" w:hAnsiTheme="majorHAnsi" w:cstheme="majorHAnsi"/>
          <w:sz w:val="20"/>
          <w:szCs w:val="20"/>
        </w:rPr>
        <w:t>202</w:t>
      </w:r>
      <w:r w:rsidR="00570D83" w:rsidRPr="001F427D">
        <w:rPr>
          <w:rFonts w:asciiTheme="majorHAnsi" w:hAnsiTheme="majorHAnsi" w:cstheme="majorHAnsi"/>
          <w:sz w:val="20"/>
          <w:szCs w:val="20"/>
        </w:rPr>
        <w:t>4</w:t>
      </w:r>
      <w:r w:rsidRPr="00842A93">
        <w:rPr>
          <w:rFonts w:asciiTheme="majorHAnsi" w:hAnsiTheme="majorHAnsi" w:cstheme="majorHAnsi"/>
          <w:sz w:val="20"/>
          <w:szCs w:val="20"/>
        </w:rPr>
        <w:t xml:space="preserve"> </w:t>
      </w:r>
      <w:r w:rsidR="008552C8" w:rsidRPr="00842A93">
        <w:rPr>
          <w:rFonts w:asciiTheme="majorHAnsi" w:hAnsiTheme="majorHAnsi" w:cstheme="majorHAnsi"/>
          <w:sz w:val="20"/>
          <w:szCs w:val="20"/>
        </w:rPr>
        <w:t xml:space="preserve">via het aanmeldingsformulier </w:t>
      </w:r>
      <w:r w:rsidR="008552C8" w:rsidRPr="00F84826">
        <w:rPr>
          <w:rFonts w:asciiTheme="majorHAnsi" w:hAnsiTheme="majorHAnsi" w:cstheme="majorHAnsi"/>
          <w:sz w:val="20"/>
          <w:szCs w:val="20"/>
        </w:rPr>
        <w:t>op</w:t>
      </w:r>
      <w:r w:rsidR="00F84826">
        <w:rPr>
          <w:rFonts w:asciiTheme="majorHAnsi" w:hAnsiTheme="majorHAnsi" w:cstheme="majorHAnsi"/>
          <w:sz w:val="20"/>
          <w:szCs w:val="20"/>
        </w:rPr>
        <w:t>:</w:t>
      </w:r>
      <w:r w:rsidR="008552C8" w:rsidRPr="00F84826">
        <w:rPr>
          <w:rFonts w:asciiTheme="majorHAnsi" w:hAnsiTheme="majorHAnsi" w:cstheme="majorHAnsi"/>
          <w:sz w:val="20"/>
          <w:szCs w:val="20"/>
        </w:rPr>
        <w:t xml:space="preserve"> </w:t>
      </w:r>
      <w:r w:rsidR="00F84826" w:rsidRPr="009861AB">
        <w:rPr>
          <w:rFonts w:asciiTheme="majorHAnsi" w:hAnsiTheme="majorHAnsi" w:cstheme="majorHAnsi"/>
          <w:sz w:val="20"/>
          <w:szCs w:val="20"/>
        </w:rPr>
        <w:t>https://palliaweb.nl/netwerk-westlandschielanddelfland/agenda.</w:t>
      </w:r>
      <w:r w:rsidR="0090032E">
        <w:rPr>
          <w:rFonts w:asciiTheme="majorHAnsi" w:hAnsiTheme="majorHAnsi" w:cstheme="majorHAnsi"/>
          <w:sz w:val="20"/>
          <w:szCs w:val="20"/>
        </w:rPr>
        <w:br/>
      </w:r>
      <w:r w:rsidR="00437A56" w:rsidRPr="00570D83">
        <w:rPr>
          <w:rFonts w:cstheme="majorHAnsi"/>
          <w:color w:val="0070C0"/>
          <w:sz w:val="28"/>
          <w:szCs w:val="28"/>
        </w:rPr>
        <w:t>Accreditatie</w:t>
      </w:r>
      <w:r w:rsidR="00873F01" w:rsidRPr="00570D83">
        <w:rPr>
          <w:rFonts w:cstheme="majorHAnsi"/>
          <w:color w:val="0070C0"/>
          <w:sz w:val="28"/>
          <w:szCs w:val="28"/>
        </w:rPr>
        <w:t xml:space="preserve"> vanuit PZNL</w:t>
      </w:r>
      <w:r w:rsidR="00437A56" w:rsidRPr="00570D83">
        <w:rPr>
          <w:rFonts w:cstheme="majorHAnsi"/>
          <w:color w:val="0070C0"/>
          <w:sz w:val="28"/>
          <w:szCs w:val="28"/>
        </w:rPr>
        <w:t xml:space="preserve"> is aangevraagd voor verpleegkundigen. </w:t>
      </w:r>
    </w:p>
    <w:p w14:paraId="11DD61A7" w14:textId="7E9FAF92" w:rsidR="00BA2370" w:rsidRPr="00A30D0E" w:rsidRDefault="002B3F5A" w:rsidP="00A30D0E">
      <w:pPr>
        <w:spacing w:after="0" w:line="480" w:lineRule="auto"/>
        <w:rPr>
          <w:rFonts w:asciiTheme="majorHAnsi" w:hAnsiTheme="majorHAnsi" w:cstheme="majorHAnsi"/>
          <w:sz w:val="20"/>
          <w:szCs w:val="20"/>
        </w:rPr>
      </w:pPr>
      <w:r w:rsidRPr="00842A93">
        <w:rPr>
          <w:rFonts w:asciiTheme="majorHAnsi" w:hAnsiTheme="majorHAnsi" w:cstheme="majorHAnsi"/>
          <w:sz w:val="20"/>
          <w:szCs w:val="20"/>
        </w:rPr>
        <w:t xml:space="preserve">Voor vragen of meer informatie kun je contact opnemen </w:t>
      </w:r>
      <w:r w:rsidR="000F4DF3">
        <w:rPr>
          <w:rFonts w:asciiTheme="majorHAnsi" w:hAnsiTheme="majorHAnsi" w:cstheme="majorHAnsi"/>
          <w:sz w:val="20"/>
          <w:szCs w:val="20"/>
        </w:rPr>
        <w:t>met NPZ</w:t>
      </w:r>
      <w:r w:rsidR="008C2BF1">
        <w:rPr>
          <w:rFonts w:asciiTheme="majorHAnsi" w:hAnsiTheme="majorHAnsi" w:cstheme="majorHAnsi"/>
          <w:sz w:val="20"/>
          <w:szCs w:val="20"/>
        </w:rPr>
        <w:t xml:space="preserve"> WSD </w:t>
      </w:r>
      <w:r w:rsidR="000F4DF3">
        <w:rPr>
          <w:rFonts w:asciiTheme="majorHAnsi" w:hAnsiTheme="majorHAnsi" w:cstheme="majorHAnsi"/>
          <w:sz w:val="20"/>
          <w:szCs w:val="20"/>
        </w:rPr>
        <w:t>via</w:t>
      </w:r>
      <w:r w:rsidR="00C92733" w:rsidRPr="00842A93">
        <w:rPr>
          <w:rFonts w:asciiTheme="majorHAnsi" w:hAnsiTheme="majorHAnsi" w:cstheme="majorHAnsi"/>
          <w:sz w:val="20"/>
          <w:szCs w:val="20"/>
        </w:rPr>
        <w:t>: coordinator@npzwsd.nl of  06-</w:t>
      </w:r>
      <w:r w:rsidR="001F427D">
        <w:rPr>
          <w:rFonts w:asciiTheme="majorHAnsi" w:hAnsiTheme="majorHAnsi" w:cstheme="majorHAnsi"/>
          <w:sz w:val="20"/>
          <w:szCs w:val="20"/>
        </w:rPr>
        <w:t xml:space="preserve"> 57579701</w:t>
      </w:r>
      <w:r w:rsidR="00A30D0E">
        <w:rPr>
          <w:rFonts w:asciiTheme="majorHAnsi" w:hAnsiTheme="majorHAnsi" w:cstheme="majorHAnsi"/>
          <w:sz w:val="20"/>
          <w:szCs w:val="20"/>
        </w:rPr>
        <w:br/>
      </w:r>
      <w:r w:rsidR="00E56255" w:rsidRPr="00842A93">
        <w:rPr>
          <w:rFonts w:asciiTheme="majorHAnsi" w:hAnsiTheme="majorHAnsi" w:cstheme="majorHAnsi"/>
          <w:sz w:val="20"/>
          <w:szCs w:val="20"/>
        </w:rPr>
        <w:t>Deelnemers worden uitgenodigd om casuïstiek of concrete praktische vragen aan te leveren via</w:t>
      </w:r>
      <w:r w:rsidR="00D40137">
        <w:rPr>
          <w:rFonts w:asciiTheme="majorHAnsi" w:hAnsiTheme="majorHAnsi" w:cstheme="majorHAnsi"/>
          <w:sz w:val="20"/>
          <w:szCs w:val="20"/>
        </w:rPr>
        <w:t>:</w:t>
      </w:r>
      <w:r w:rsidR="00E56255" w:rsidRPr="00842A93">
        <w:rPr>
          <w:rFonts w:asciiTheme="majorHAnsi" w:hAnsiTheme="majorHAnsi" w:cstheme="majorHAnsi"/>
          <w:sz w:val="20"/>
          <w:szCs w:val="20"/>
        </w:rPr>
        <w:t xml:space="preserve">  </w:t>
      </w:r>
      <w:r w:rsidR="00A77F14">
        <w:rPr>
          <w:rFonts w:asciiTheme="majorHAnsi" w:hAnsiTheme="majorHAnsi" w:cstheme="majorHAnsi"/>
          <w:sz w:val="20"/>
          <w:szCs w:val="20"/>
        </w:rPr>
        <w:br/>
      </w:r>
      <w:r w:rsidR="00E56255" w:rsidRPr="00842A93">
        <w:rPr>
          <w:rFonts w:asciiTheme="majorHAnsi" w:hAnsiTheme="majorHAnsi" w:cstheme="majorHAnsi"/>
          <w:sz w:val="20"/>
          <w:szCs w:val="20"/>
        </w:rPr>
        <w:t xml:space="preserve">regionaalpalliatiefteam@npzwsd.nl ovv casuïstiekbespreking </w:t>
      </w:r>
      <w:proofErr w:type="spellStart"/>
      <w:r w:rsidR="00F944D3">
        <w:rPr>
          <w:rFonts w:asciiTheme="majorHAnsi" w:hAnsiTheme="majorHAnsi" w:cstheme="majorHAnsi"/>
          <w:sz w:val="20"/>
          <w:szCs w:val="20"/>
        </w:rPr>
        <w:t>a.d.h.c</w:t>
      </w:r>
      <w:proofErr w:type="spellEnd"/>
      <w:r w:rsidR="00F944D3">
        <w:rPr>
          <w:rFonts w:asciiTheme="majorHAnsi" w:hAnsiTheme="majorHAnsi" w:cstheme="majorHAnsi"/>
          <w:sz w:val="20"/>
          <w:szCs w:val="20"/>
        </w:rPr>
        <w:t xml:space="preserve">. Palliatief Redeneren </w:t>
      </w:r>
      <w:r w:rsidR="00772CB3">
        <w:tab/>
      </w:r>
    </w:p>
    <w:sectPr w:rsidR="00BA2370" w:rsidRPr="00A30D0E" w:rsidSect="0090032E">
      <w:headerReference w:type="default" r:id="rId12"/>
      <w:pgSz w:w="11906" w:h="16838"/>
      <w:pgMar w:top="993" w:right="282" w:bottom="0" w:left="28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740CB" w14:textId="77777777" w:rsidR="00896F60" w:rsidRDefault="00896F60" w:rsidP="00D117BD">
      <w:pPr>
        <w:spacing w:after="0" w:line="240" w:lineRule="auto"/>
      </w:pPr>
      <w:r>
        <w:separator/>
      </w:r>
    </w:p>
  </w:endnote>
  <w:endnote w:type="continuationSeparator" w:id="0">
    <w:p w14:paraId="0F6D00A9" w14:textId="77777777" w:rsidR="00896F60" w:rsidRDefault="00896F60" w:rsidP="00D1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803B6" w14:textId="77777777" w:rsidR="00896F60" w:rsidRDefault="00896F60" w:rsidP="00D117BD">
      <w:pPr>
        <w:spacing w:after="0" w:line="240" w:lineRule="auto"/>
      </w:pPr>
      <w:r>
        <w:separator/>
      </w:r>
    </w:p>
  </w:footnote>
  <w:footnote w:type="continuationSeparator" w:id="0">
    <w:p w14:paraId="5F286931" w14:textId="77777777" w:rsidR="00896F60" w:rsidRDefault="00896F60" w:rsidP="00D11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B22" w14:textId="4DEC0132" w:rsidR="00D117BD" w:rsidRDefault="001A6F40" w:rsidP="00E91338">
    <w:pPr>
      <w:pStyle w:val="Koptekst"/>
      <w:jc w:val="center"/>
    </w:pPr>
    <w:r>
      <w:tab/>
    </w:r>
    <w:r>
      <w:tab/>
      <w:t xml:space="preserve">        </w:t>
    </w:r>
    <w:r>
      <w:rPr>
        <w:noProof/>
        <w:lang w:eastAsia="nl-NL"/>
      </w:rPr>
      <w:drawing>
        <wp:inline distT="0" distB="0" distL="0" distR="0" wp14:anchorId="23704BC4" wp14:editId="261773E7">
          <wp:extent cx="945179" cy="504361"/>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95991" cy="531475"/>
                  </a:xfrm>
                  <a:prstGeom prst="rect">
                    <a:avLst/>
                  </a:prstGeom>
                </pic:spPr>
              </pic:pic>
            </a:graphicData>
          </a:graphic>
        </wp:inline>
      </w:drawing>
    </w:r>
    <w:r>
      <w:t xml:space="preserve">  </w:t>
    </w:r>
    <w:r>
      <w:rPr>
        <w:noProof/>
      </w:rPr>
      <w:drawing>
        <wp:inline distT="0" distB="0" distL="0" distR="0" wp14:anchorId="50E5BE0C" wp14:editId="18B8A4EF">
          <wp:extent cx="670560" cy="352786"/>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6148" cy="37150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C8"/>
    <w:rsid w:val="00037484"/>
    <w:rsid w:val="000445C6"/>
    <w:rsid w:val="00072648"/>
    <w:rsid w:val="000950B3"/>
    <w:rsid w:val="000C3D36"/>
    <w:rsid w:val="000F1991"/>
    <w:rsid w:val="000F4DF3"/>
    <w:rsid w:val="000F551C"/>
    <w:rsid w:val="00192B78"/>
    <w:rsid w:val="00192E93"/>
    <w:rsid w:val="001A6F40"/>
    <w:rsid w:val="001B606F"/>
    <w:rsid w:val="001E3528"/>
    <w:rsid w:val="001F3049"/>
    <w:rsid w:val="001F427D"/>
    <w:rsid w:val="002024DD"/>
    <w:rsid w:val="00214749"/>
    <w:rsid w:val="00252633"/>
    <w:rsid w:val="0028623C"/>
    <w:rsid w:val="00295843"/>
    <w:rsid w:val="002A13D2"/>
    <w:rsid w:val="002B3F5A"/>
    <w:rsid w:val="002E2415"/>
    <w:rsid w:val="00316122"/>
    <w:rsid w:val="003206A9"/>
    <w:rsid w:val="00345330"/>
    <w:rsid w:val="00372AA2"/>
    <w:rsid w:val="00395AD4"/>
    <w:rsid w:val="003B1AA4"/>
    <w:rsid w:val="00437A56"/>
    <w:rsid w:val="004551A3"/>
    <w:rsid w:val="004561EF"/>
    <w:rsid w:val="00457AF4"/>
    <w:rsid w:val="00465FBA"/>
    <w:rsid w:val="004D482C"/>
    <w:rsid w:val="004E7AA5"/>
    <w:rsid w:val="004F26FF"/>
    <w:rsid w:val="004F595E"/>
    <w:rsid w:val="00503A5D"/>
    <w:rsid w:val="005662BA"/>
    <w:rsid w:val="00570D83"/>
    <w:rsid w:val="00572CC0"/>
    <w:rsid w:val="0058432B"/>
    <w:rsid w:val="0062057C"/>
    <w:rsid w:val="00625093"/>
    <w:rsid w:val="006630A8"/>
    <w:rsid w:val="006655BF"/>
    <w:rsid w:val="00670FFC"/>
    <w:rsid w:val="006C2703"/>
    <w:rsid w:val="006D364B"/>
    <w:rsid w:val="006F6AC4"/>
    <w:rsid w:val="00772CB3"/>
    <w:rsid w:val="0077648C"/>
    <w:rsid w:val="0079475F"/>
    <w:rsid w:val="007E277A"/>
    <w:rsid w:val="008025A7"/>
    <w:rsid w:val="0081457E"/>
    <w:rsid w:val="00817AD0"/>
    <w:rsid w:val="00842A93"/>
    <w:rsid w:val="008552C8"/>
    <w:rsid w:val="008611BB"/>
    <w:rsid w:val="00862FC2"/>
    <w:rsid w:val="0086517F"/>
    <w:rsid w:val="00873F01"/>
    <w:rsid w:val="00896F60"/>
    <w:rsid w:val="008A1120"/>
    <w:rsid w:val="008B423B"/>
    <w:rsid w:val="008B7F1D"/>
    <w:rsid w:val="008C2BF1"/>
    <w:rsid w:val="008D5FDD"/>
    <w:rsid w:val="008F1E86"/>
    <w:rsid w:val="008F4F08"/>
    <w:rsid w:val="0090032E"/>
    <w:rsid w:val="00922C13"/>
    <w:rsid w:val="009515EC"/>
    <w:rsid w:val="0096431E"/>
    <w:rsid w:val="009742B4"/>
    <w:rsid w:val="00994363"/>
    <w:rsid w:val="009C4D94"/>
    <w:rsid w:val="00A124D6"/>
    <w:rsid w:val="00A16CD1"/>
    <w:rsid w:val="00A3063E"/>
    <w:rsid w:val="00A30D0E"/>
    <w:rsid w:val="00A64883"/>
    <w:rsid w:val="00A77F14"/>
    <w:rsid w:val="00AC22BF"/>
    <w:rsid w:val="00B519C3"/>
    <w:rsid w:val="00BA2370"/>
    <w:rsid w:val="00BB2019"/>
    <w:rsid w:val="00BB5489"/>
    <w:rsid w:val="00C03290"/>
    <w:rsid w:val="00C03450"/>
    <w:rsid w:val="00C34BDA"/>
    <w:rsid w:val="00C35ED6"/>
    <w:rsid w:val="00C83EF5"/>
    <w:rsid w:val="00C92733"/>
    <w:rsid w:val="00C9520E"/>
    <w:rsid w:val="00D01C44"/>
    <w:rsid w:val="00D117BD"/>
    <w:rsid w:val="00D40137"/>
    <w:rsid w:val="00D4537C"/>
    <w:rsid w:val="00D660AE"/>
    <w:rsid w:val="00D666A9"/>
    <w:rsid w:val="00D667BF"/>
    <w:rsid w:val="00D87A67"/>
    <w:rsid w:val="00D9205D"/>
    <w:rsid w:val="00DC769D"/>
    <w:rsid w:val="00E3411D"/>
    <w:rsid w:val="00E368FB"/>
    <w:rsid w:val="00E45604"/>
    <w:rsid w:val="00E463BC"/>
    <w:rsid w:val="00E56255"/>
    <w:rsid w:val="00E73B5B"/>
    <w:rsid w:val="00E91338"/>
    <w:rsid w:val="00F237B6"/>
    <w:rsid w:val="00F252C8"/>
    <w:rsid w:val="00F27F1B"/>
    <w:rsid w:val="00F37BA3"/>
    <w:rsid w:val="00F44C53"/>
    <w:rsid w:val="00F52B84"/>
    <w:rsid w:val="00F72199"/>
    <w:rsid w:val="00F743AE"/>
    <w:rsid w:val="00F812AA"/>
    <w:rsid w:val="00F833F8"/>
    <w:rsid w:val="00F84826"/>
    <w:rsid w:val="00F944D3"/>
    <w:rsid w:val="00FD24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3EC44"/>
  <w15:chartTrackingRefBased/>
  <w15:docId w15:val="{512B2A20-AA2E-45B2-805F-E3BC608E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A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1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237B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77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364B"/>
    <w:rPr>
      <w:color w:val="0563C1" w:themeColor="hyperlink"/>
      <w:u w:val="single"/>
    </w:rPr>
  </w:style>
  <w:style w:type="character" w:styleId="Onopgelostemelding">
    <w:name w:val="Unresolved Mention"/>
    <w:basedOn w:val="Standaardalinea-lettertype"/>
    <w:uiPriority w:val="99"/>
    <w:semiHidden/>
    <w:unhideWhenUsed/>
    <w:rsid w:val="006D364B"/>
    <w:rPr>
      <w:color w:val="605E5C"/>
      <w:shd w:val="clear" w:color="auto" w:fill="E1DFDD"/>
    </w:rPr>
  </w:style>
  <w:style w:type="paragraph" w:styleId="Koptekst">
    <w:name w:val="header"/>
    <w:basedOn w:val="Standaard"/>
    <w:link w:val="KoptekstChar"/>
    <w:uiPriority w:val="99"/>
    <w:unhideWhenUsed/>
    <w:rsid w:val="00D117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7BD"/>
  </w:style>
  <w:style w:type="paragraph" w:styleId="Voettekst">
    <w:name w:val="footer"/>
    <w:basedOn w:val="Standaard"/>
    <w:link w:val="VoettekstChar"/>
    <w:uiPriority w:val="99"/>
    <w:unhideWhenUsed/>
    <w:rsid w:val="00D117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382</Words>
  <Characters>2103</Characters>
  <Application>Microsoft Office Word</Application>
  <DocSecurity>0</DocSecurity>
  <Lines>17</Lines>
  <Paragraphs>4</Paragraphs>
  <ScaleCrop>false</ScaleCrop>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 van Noord</dc:creator>
  <cp:keywords/>
  <dc:description/>
  <cp:lastModifiedBy>Quak - de Lijster, Belia</cp:lastModifiedBy>
  <cp:revision>3</cp:revision>
  <dcterms:created xsi:type="dcterms:W3CDTF">2024-01-04T09:05:00Z</dcterms:created>
  <dcterms:modified xsi:type="dcterms:W3CDTF">2024-01-04T10:44:00Z</dcterms:modified>
</cp:coreProperties>
</file>