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3660" w14:textId="3BF86B00" w:rsidR="00D3241F" w:rsidRDefault="005E2368" w:rsidP="00D3241F">
      <w:pPr>
        <w:spacing w:after="120" w:line="254" w:lineRule="auto"/>
      </w:pPr>
      <w:r>
        <w:rPr>
          <w:noProof/>
        </w:rPr>
        <w:drawing>
          <wp:anchor distT="0" distB="0" distL="114300" distR="114300" simplePos="0" relativeHeight="251658240" behindDoc="1" locked="0" layoutInCell="1" allowOverlap="1" wp14:anchorId="442DB0AC" wp14:editId="3F4F0E96">
            <wp:simplePos x="0" y="0"/>
            <wp:positionH relativeFrom="page">
              <wp:posOffset>0</wp:posOffset>
            </wp:positionH>
            <wp:positionV relativeFrom="page">
              <wp:posOffset>0</wp:posOffset>
            </wp:positionV>
            <wp:extent cx="7592400" cy="1074600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2400" cy="10746000"/>
                    </a:xfrm>
                    <a:prstGeom prst="rect">
                      <a:avLst/>
                    </a:prstGeom>
                  </pic:spPr>
                </pic:pic>
              </a:graphicData>
            </a:graphic>
            <wp14:sizeRelH relativeFrom="margin">
              <wp14:pctWidth>0</wp14:pctWidth>
            </wp14:sizeRelH>
            <wp14:sizeRelV relativeFrom="margin">
              <wp14:pctHeight>0</wp14:pctHeight>
            </wp14:sizeRelV>
          </wp:anchor>
        </w:drawing>
      </w:r>
    </w:p>
    <w:p w14:paraId="37176FD9" w14:textId="77777777" w:rsidR="00EF2DDC" w:rsidRDefault="00EF2DDC" w:rsidP="00D3241F">
      <w:pPr>
        <w:spacing w:after="120" w:line="254" w:lineRule="auto"/>
        <w:rPr>
          <w:b/>
          <w:sz w:val="28"/>
          <w:szCs w:val="28"/>
        </w:rPr>
      </w:pPr>
    </w:p>
    <w:p w14:paraId="15D7E632" w14:textId="77777777" w:rsidR="00EF2DDC" w:rsidRDefault="00EF2DDC" w:rsidP="00D3241F">
      <w:pPr>
        <w:spacing w:after="120" w:line="254" w:lineRule="auto"/>
        <w:rPr>
          <w:b/>
          <w:sz w:val="28"/>
          <w:szCs w:val="28"/>
        </w:rPr>
      </w:pPr>
    </w:p>
    <w:p w14:paraId="7C03F097" w14:textId="192AB113" w:rsidR="00CC1B4C" w:rsidRPr="00D3241F" w:rsidRDefault="00FA6099" w:rsidP="00D3241F">
      <w:pPr>
        <w:spacing w:after="120" w:line="254" w:lineRule="auto"/>
        <w:rPr>
          <w:b/>
          <w:sz w:val="28"/>
          <w:szCs w:val="28"/>
        </w:rPr>
      </w:pPr>
      <w:r w:rsidRPr="00D3241F">
        <w:rPr>
          <w:b/>
          <w:sz w:val="28"/>
          <w:szCs w:val="28"/>
        </w:rPr>
        <w:t xml:space="preserve">Procesbeschrijving </w:t>
      </w:r>
    </w:p>
    <w:p w14:paraId="3E31CA77" w14:textId="77777777" w:rsidR="00CC1B4C" w:rsidRPr="00D3241F" w:rsidRDefault="004F6CFA" w:rsidP="00D3241F">
      <w:pPr>
        <w:spacing w:after="120" w:line="254" w:lineRule="auto"/>
      </w:pPr>
      <w:r w:rsidRPr="00D3241F">
        <w:t>Dit document bevat</w:t>
      </w:r>
      <w:r w:rsidR="00FA6099" w:rsidRPr="00D3241F">
        <w:t xml:space="preserve"> een toelichting bij het proces van het binnen komen van een leenaanvraag tot en met het toevoegen van een reflectieverslag aan het portfolio van de AIOS. Daarnaast is ook aandacht voor het onderhoud van de bibliotheek (bv toevoegen van experts, werven van nieuwe opleiders). Binnen het gehele proces gaat het om de volgende onderdelen: </w:t>
      </w:r>
    </w:p>
    <w:p w14:paraId="17310994" w14:textId="77777777" w:rsidR="00CC1B4C" w:rsidRPr="00D3241F" w:rsidRDefault="00FA6099" w:rsidP="00D3241F">
      <w:pPr>
        <w:pStyle w:val="Lijstalinea"/>
        <w:numPr>
          <w:ilvl w:val="0"/>
          <w:numId w:val="7"/>
        </w:numPr>
        <w:spacing w:after="120" w:line="254" w:lineRule="auto"/>
      </w:pPr>
      <w:r w:rsidRPr="00D3241F">
        <w:t>Uitleenaanvraag door AIOS voor expert van de expertbibliotheek</w:t>
      </w:r>
    </w:p>
    <w:p w14:paraId="4F493E25" w14:textId="77777777" w:rsidR="00CC1B4C" w:rsidRPr="00D3241F" w:rsidRDefault="00FA6099" w:rsidP="00D3241F">
      <w:pPr>
        <w:pStyle w:val="Lijstalinea"/>
        <w:numPr>
          <w:ilvl w:val="0"/>
          <w:numId w:val="7"/>
        </w:numPr>
        <w:spacing w:after="120" w:line="254" w:lineRule="auto"/>
      </w:pPr>
      <w:r w:rsidRPr="00D3241F">
        <w:t xml:space="preserve">Koppeling AIOS met expert </w:t>
      </w:r>
    </w:p>
    <w:p w14:paraId="47E1E0F1" w14:textId="77777777" w:rsidR="00CC1B4C" w:rsidRPr="00D3241F" w:rsidRDefault="00FA6099" w:rsidP="00D3241F">
      <w:pPr>
        <w:pStyle w:val="Lijstalinea"/>
        <w:numPr>
          <w:ilvl w:val="0"/>
          <w:numId w:val="7"/>
        </w:numPr>
        <w:spacing w:after="120" w:line="254" w:lineRule="auto"/>
      </w:pPr>
      <w:r w:rsidRPr="00D3241F">
        <w:t xml:space="preserve">Update houden van de experts/boekenkaften </w:t>
      </w:r>
    </w:p>
    <w:p w14:paraId="3F7F4CAD" w14:textId="77777777" w:rsidR="00CC1B4C" w:rsidRPr="00D3241F" w:rsidRDefault="00FA6099" w:rsidP="00D3241F">
      <w:pPr>
        <w:pStyle w:val="Lijstalinea"/>
        <w:numPr>
          <w:ilvl w:val="0"/>
          <w:numId w:val="7"/>
        </w:numPr>
        <w:spacing w:after="120" w:line="254" w:lineRule="auto"/>
      </w:pPr>
      <w:r w:rsidRPr="00D3241F">
        <w:t>Aanpassingen en/of wijzigingen van uitleen expert</w:t>
      </w:r>
    </w:p>
    <w:p w14:paraId="11AD5B7F" w14:textId="77777777" w:rsidR="00CC1B4C" w:rsidRPr="00D3241F" w:rsidRDefault="00FA6099" w:rsidP="00D3241F">
      <w:pPr>
        <w:pStyle w:val="Lijstalinea"/>
        <w:numPr>
          <w:ilvl w:val="0"/>
          <w:numId w:val="7"/>
        </w:numPr>
        <w:spacing w:after="120" w:line="254" w:lineRule="auto"/>
      </w:pPr>
      <w:r w:rsidRPr="00D3241F">
        <w:t>Contacten met opleiders</w:t>
      </w:r>
    </w:p>
    <w:p w14:paraId="429BD806" w14:textId="77777777" w:rsidR="00CC1B4C" w:rsidRPr="00D3241F" w:rsidRDefault="00FA6099" w:rsidP="00D3241F">
      <w:pPr>
        <w:spacing w:after="120" w:line="254" w:lineRule="auto"/>
      </w:pPr>
      <w:r w:rsidRPr="00D3241F">
        <w:t>In deze procesbeschrijving worden de volgende termen gehanteerd:</w:t>
      </w:r>
    </w:p>
    <w:p w14:paraId="6FBB438E" w14:textId="77777777" w:rsidR="00CC1B4C" w:rsidRPr="00D3241F" w:rsidRDefault="00FA6099" w:rsidP="00D3241F">
      <w:pPr>
        <w:pStyle w:val="Lijstalinea"/>
        <w:numPr>
          <w:ilvl w:val="0"/>
          <w:numId w:val="8"/>
        </w:numPr>
        <w:spacing w:after="120" w:line="254" w:lineRule="auto"/>
      </w:pPr>
      <w:r w:rsidRPr="00D3241F">
        <w:t>Werkgroep = de groep waar de expertbibliotheek belegd is</w:t>
      </w:r>
    </w:p>
    <w:p w14:paraId="7E1B9592" w14:textId="77777777" w:rsidR="00CC1B4C" w:rsidRPr="00D3241F" w:rsidRDefault="00FA6099" w:rsidP="00D3241F">
      <w:pPr>
        <w:pStyle w:val="Lijstalinea"/>
        <w:numPr>
          <w:ilvl w:val="0"/>
          <w:numId w:val="8"/>
        </w:numPr>
        <w:spacing w:after="120" w:line="254" w:lineRule="auto"/>
      </w:pPr>
      <w:r w:rsidRPr="00D3241F">
        <w:t>Trekker = de persoon die verantwoordelijk is voor continuïteit</w:t>
      </w:r>
    </w:p>
    <w:p w14:paraId="0345ECF7" w14:textId="77777777" w:rsidR="00CC1B4C" w:rsidRPr="00D3241F" w:rsidRDefault="00CC1B4C" w:rsidP="00D3241F">
      <w:pPr>
        <w:spacing w:after="120" w:line="254" w:lineRule="auto"/>
      </w:pPr>
    </w:p>
    <w:p w14:paraId="2CA07B00" w14:textId="6286563C" w:rsidR="00D3241F" w:rsidRPr="00D3241F" w:rsidRDefault="00D3241F" w:rsidP="00D3241F">
      <w:pPr>
        <w:spacing w:after="120" w:line="254" w:lineRule="auto"/>
      </w:pPr>
      <w:r w:rsidRPr="00D3241F">
        <w:br w:type="page"/>
      </w:r>
    </w:p>
    <w:p w14:paraId="239B7C7B" w14:textId="56A72B37" w:rsidR="00CC1B4C" w:rsidRPr="00D3241F" w:rsidRDefault="00EF2DDC" w:rsidP="00D3241F">
      <w:pPr>
        <w:spacing w:after="120" w:line="254" w:lineRule="auto"/>
        <w:rPr>
          <w:b/>
        </w:rPr>
      </w:pPr>
      <w:r>
        <w:rPr>
          <w:b/>
          <w:noProof/>
        </w:rPr>
        <w:lastRenderedPageBreak/>
        <w:drawing>
          <wp:anchor distT="0" distB="0" distL="114300" distR="114300" simplePos="0" relativeHeight="251659264" behindDoc="1" locked="0" layoutInCell="1" allowOverlap="1" wp14:anchorId="11D6A293" wp14:editId="0EE22765">
            <wp:simplePos x="0" y="0"/>
            <wp:positionH relativeFrom="page">
              <wp:posOffset>0</wp:posOffset>
            </wp:positionH>
            <wp:positionV relativeFrom="page">
              <wp:posOffset>0</wp:posOffset>
            </wp:positionV>
            <wp:extent cx="7581600" cy="10728000"/>
            <wp:effectExtent l="0" t="0" r="635"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r w:rsidR="00FA6099" w:rsidRPr="00D3241F">
        <w:rPr>
          <w:b/>
        </w:rPr>
        <w:t xml:space="preserve">Proces van </w:t>
      </w:r>
      <w:r w:rsidR="00D3241F" w:rsidRPr="00D3241F">
        <w:rPr>
          <w:b/>
        </w:rPr>
        <w:t>een leenaanvraag</w:t>
      </w:r>
      <w:r w:rsidR="00FA6099" w:rsidRPr="00D3241F">
        <w:rPr>
          <w:b/>
        </w:rPr>
        <w:t xml:space="preserve"> </w:t>
      </w:r>
    </w:p>
    <w:p w14:paraId="1F033E1F" w14:textId="533A982C" w:rsidR="00CC1B4C" w:rsidRPr="00D3241F" w:rsidRDefault="00FA6099" w:rsidP="00D3241F">
      <w:pPr>
        <w:spacing w:after="120" w:line="254" w:lineRule="auto"/>
      </w:pPr>
      <w:r w:rsidRPr="00D3241F">
        <w:rPr>
          <w:noProof/>
        </w:rPr>
        <w:drawing>
          <wp:inline distT="0" distB="0" distL="19050" distR="34290" wp14:anchorId="40212C7B" wp14:editId="30B5AE83">
            <wp:extent cx="6176645" cy="4563110"/>
            <wp:effectExtent l="0" t="12700" r="0" b="889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89110A4" w14:textId="77777777" w:rsidR="00375040" w:rsidRDefault="00375040" w:rsidP="00D3241F">
      <w:pPr>
        <w:spacing w:after="120" w:line="254" w:lineRule="auto"/>
      </w:pPr>
    </w:p>
    <w:p w14:paraId="2396E598" w14:textId="5A6E67CD" w:rsidR="00CC1B4C" w:rsidRPr="00D3241F" w:rsidRDefault="00D3241F" w:rsidP="00D3241F">
      <w:pPr>
        <w:spacing w:after="120" w:line="254" w:lineRule="auto"/>
        <w:rPr>
          <w:b/>
        </w:rPr>
      </w:pPr>
      <w:r w:rsidRPr="00D3241F">
        <w:rPr>
          <w:b/>
        </w:rPr>
        <w:t xml:space="preserve">Stap </w:t>
      </w:r>
      <w:r w:rsidR="00FA6099" w:rsidRPr="00D3241F">
        <w:rPr>
          <w:b/>
        </w:rPr>
        <w:t>1.</w:t>
      </w:r>
      <w:r w:rsidR="00FA6099" w:rsidRPr="00D3241F">
        <w:rPr>
          <w:b/>
        </w:rPr>
        <w:tab/>
        <w:t xml:space="preserve">Er komt een uitleenformulier binnen via digitale beschikbare formulier. </w:t>
      </w:r>
    </w:p>
    <w:p w14:paraId="6EF2AEC4" w14:textId="77777777" w:rsidR="00CC1B4C" w:rsidRPr="00D3241F" w:rsidRDefault="00FA6099" w:rsidP="00D3241F">
      <w:pPr>
        <w:spacing w:after="120" w:line="254" w:lineRule="auto"/>
      </w:pPr>
      <w:r w:rsidRPr="00D3241F">
        <w:t>Via de website</w:t>
      </w:r>
      <w:r w:rsidR="007130B5">
        <w:rPr>
          <w:rStyle w:val="Voetnootmarkering"/>
        </w:rPr>
        <w:footnoteReference w:id="1"/>
      </w:r>
      <w:r w:rsidR="007130B5">
        <w:t xml:space="preserve"> ka</w:t>
      </w:r>
      <w:r w:rsidRPr="00D3241F">
        <w:t>n</w:t>
      </w:r>
      <w:r w:rsidR="007130B5">
        <w:t xml:space="preserve"> e</w:t>
      </w:r>
      <w:r w:rsidRPr="00D3241F">
        <w:t xml:space="preserve">en AIOS een uitleenformulier invullen met zijn of haar leervraag en gekozen expert.  Dit formulier wordt digitaal verzonden naar het secretariaat. </w:t>
      </w:r>
      <w:r w:rsidR="007130B5">
        <w:t xml:space="preserve">In de </w:t>
      </w:r>
      <w:proofErr w:type="spellStart"/>
      <w:r w:rsidR="007130B5">
        <w:t>toolkit</w:t>
      </w:r>
      <w:proofErr w:type="spellEnd"/>
      <w:r w:rsidR="007130B5">
        <w:t xml:space="preserve"> zit een voorbeeld van een uitleenformulier.</w:t>
      </w:r>
    </w:p>
    <w:p w14:paraId="79FF5E55" w14:textId="77777777" w:rsidR="00CC1B4C" w:rsidRPr="00D3241F" w:rsidRDefault="00FA6099" w:rsidP="00D3241F">
      <w:pPr>
        <w:spacing w:after="120" w:line="254" w:lineRule="auto"/>
      </w:pPr>
      <w:r w:rsidRPr="00D3241F">
        <w:t>Verw</w:t>
      </w:r>
      <w:r w:rsidR="007130B5">
        <w:t>erking van het uitleenformulier:</w:t>
      </w:r>
      <w:r w:rsidRPr="00D3241F">
        <w:t xml:space="preserve"> </w:t>
      </w:r>
    </w:p>
    <w:p w14:paraId="54D2E0E8" w14:textId="77777777" w:rsidR="00CC1B4C" w:rsidRPr="00D3241F" w:rsidRDefault="00FA6099" w:rsidP="007130B5">
      <w:pPr>
        <w:pStyle w:val="Lijstalinea"/>
        <w:numPr>
          <w:ilvl w:val="0"/>
          <w:numId w:val="9"/>
        </w:numPr>
        <w:spacing w:after="120" w:line="254" w:lineRule="auto"/>
      </w:pPr>
      <w:r w:rsidRPr="00D3241F">
        <w:t xml:space="preserve">Het ingevulde uitleenformulier komt binnen bij het secretariaat. </w:t>
      </w:r>
    </w:p>
    <w:p w14:paraId="390B1234" w14:textId="77777777" w:rsidR="00CC1B4C" w:rsidRPr="00D3241F" w:rsidRDefault="00FA6099" w:rsidP="007130B5">
      <w:pPr>
        <w:pStyle w:val="Lijstalinea"/>
        <w:numPr>
          <w:ilvl w:val="0"/>
          <w:numId w:val="9"/>
        </w:numPr>
        <w:spacing w:after="120" w:line="254" w:lineRule="auto"/>
      </w:pPr>
      <w:r w:rsidRPr="00D3241F">
        <w:t xml:space="preserve">Het secretariaat stuurt de AIOS een ontvangstbevestiging binnen 5 werkdagen (zie voorbeeld mail in </w:t>
      </w:r>
      <w:proofErr w:type="spellStart"/>
      <w:r w:rsidRPr="00D3241F">
        <w:t>toolkit</w:t>
      </w:r>
      <w:proofErr w:type="spellEnd"/>
      <w:r w:rsidRPr="00D3241F">
        <w:t xml:space="preserve">). </w:t>
      </w:r>
    </w:p>
    <w:p w14:paraId="78C61A45" w14:textId="77777777" w:rsidR="00CC1B4C" w:rsidRPr="00D3241F" w:rsidRDefault="00FA6099" w:rsidP="007130B5">
      <w:pPr>
        <w:pStyle w:val="Lijstalinea"/>
        <w:numPr>
          <w:ilvl w:val="0"/>
          <w:numId w:val="9"/>
        </w:numPr>
        <w:spacing w:after="120" w:line="254" w:lineRule="auto"/>
      </w:pPr>
      <w:r w:rsidRPr="00D3241F">
        <w:t xml:space="preserve">Het secretariaat administreert de uitleenvraag (zie registratieformulier </w:t>
      </w:r>
      <w:proofErr w:type="spellStart"/>
      <w:r w:rsidRPr="00D3241F">
        <w:t>toolkit</w:t>
      </w:r>
      <w:proofErr w:type="spellEnd"/>
      <w:r w:rsidRPr="00D3241F">
        <w:t xml:space="preserve">) en stuurt de vraag naar desbetreffende expert. Vraag aan de expert of hij/zij beschikbaar is (zie voorbeeld mail in </w:t>
      </w:r>
      <w:proofErr w:type="spellStart"/>
      <w:r w:rsidRPr="00D3241F">
        <w:t>toolkit</w:t>
      </w:r>
      <w:proofErr w:type="spellEnd"/>
      <w:r w:rsidRPr="00D3241F">
        <w:t xml:space="preserve">). </w:t>
      </w:r>
    </w:p>
    <w:p w14:paraId="62EAD0E9" w14:textId="77777777" w:rsidR="00CC1B4C" w:rsidRPr="00D3241F" w:rsidRDefault="00CC1B4C" w:rsidP="00D3241F">
      <w:pPr>
        <w:spacing w:after="120" w:line="254" w:lineRule="auto"/>
      </w:pPr>
    </w:p>
    <w:p w14:paraId="655D609F" w14:textId="77777777" w:rsidR="00CC1B4C" w:rsidRPr="007130B5" w:rsidRDefault="007130B5" w:rsidP="00D3241F">
      <w:pPr>
        <w:spacing w:after="120" w:line="254" w:lineRule="auto"/>
        <w:rPr>
          <w:b/>
        </w:rPr>
      </w:pPr>
      <w:r w:rsidRPr="007130B5">
        <w:rPr>
          <w:b/>
        </w:rPr>
        <w:t xml:space="preserve">Stap </w:t>
      </w:r>
      <w:r w:rsidR="00FA6099" w:rsidRPr="007130B5">
        <w:rPr>
          <w:b/>
        </w:rPr>
        <w:t>2.</w:t>
      </w:r>
      <w:r w:rsidR="00FA6099" w:rsidRPr="007130B5">
        <w:rPr>
          <w:b/>
        </w:rPr>
        <w:tab/>
        <w:t>Koppeling AIOS met de expert.</w:t>
      </w:r>
    </w:p>
    <w:p w14:paraId="4A5095C5" w14:textId="77777777" w:rsidR="00CC1B4C" w:rsidRPr="00D3241F" w:rsidRDefault="00FA6099" w:rsidP="00D3241F">
      <w:pPr>
        <w:spacing w:after="120" w:line="254" w:lineRule="auto"/>
      </w:pPr>
      <w:r w:rsidRPr="00D3241F">
        <w:t xml:space="preserve">Deze fase </w:t>
      </w:r>
      <w:proofErr w:type="gramStart"/>
      <w:r w:rsidRPr="00D3241F">
        <w:t>treed</w:t>
      </w:r>
      <w:proofErr w:type="gramEnd"/>
      <w:r w:rsidRPr="00D3241F">
        <w:t xml:space="preserve"> in werking wanneer duidelijk is of de expert wel of niet beschikbaar is. </w:t>
      </w:r>
      <w:r w:rsidRPr="00D3241F">
        <w:rPr>
          <w:highlight w:val="yellow"/>
        </w:rPr>
        <w:t xml:space="preserve"> </w:t>
      </w:r>
    </w:p>
    <w:p w14:paraId="10D50F6B" w14:textId="77777777" w:rsidR="00E5475F" w:rsidRDefault="00E5475F" w:rsidP="00D3241F">
      <w:pPr>
        <w:spacing w:after="120" w:line="254" w:lineRule="auto"/>
        <w:rPr>
          <w:u w:val="single"/>
        </w:rPr>
      </w:pPr>
    </w:p>
    <w:p w14:paraId="70889011" w14:textId="77777777" w:rsidR="00E5475F" w:rsidRDefault="00E5475F" w:rsidP="00D3241F">
      <w:pPr>
        <w:spacing w:after="120" w:line="254" w:lineRule="auto"/>
        <w:rPr>
          <w:u w:val="single"/>
        </w:rPr>
      </w:pPr>
    </w:p>
    <w:p w14:paraId="582FB3BB" w14:textId="77777777" w:rsidR="00E5475F" w:rsidRDefault="00E5475F" w:rsidP="00D3241F">
      <w:pPr>
        <w:spacing w:after="120" w:line="254" w:lineRule="auto"/>
        <w:rPr>
          <w:u w:val="single"/>
        </w:rPr>
      </w:pPr>
    </w:p>
    <w:p w14:paraId="108E7086" w14:textId="420BC274" w:rsidR="00CC1B4C" w:rsidRPr="007130B5" w:rsidRDefault="00375040" w:rsidP="00D3241F">
      <w:pPr>
        <w:spacing w:after="120" w:line="254" w:lineRule="auto"/>
        <w:rPr>
          <w:u w:val="single"/>
        </w:rPr>
      </w:pPr>
      <w:r>
        <w:rPr>
          <w:b/>
          <w:noProof/>
        </w:rPr>
        <w:drawing>
          <wp:anchor distT="0" distB="0" distL="114300" distR="114300" simplePos="0" relativeHeight="251661312" behindDoc="1" locked="0" layoutInCell="1" allowOverlap="1" wp14:anchorId="472CF790" wp14:editId="3BD90002">
            <wp:simplePos x="0" y="0"/>
            <wp:positionH relativeFrom="page">
              <wp:posOffset>0</wp:posOffset>
            </wp:positionH>
            <wp:positionV relativeFrom="page">
              <wp:posOffset>0</wp:posOffset>
            </wp:positionV>
            <wp:extent cx="7581600" cy="10728000"/>
            <wp:effectExtent l="0" t="0" r="63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r w:rsidR="00FA6099" w:rsidRPr="007130B5">
        <w:rPr>
          <w:u w:val="single"/>
        </w:rPr>
        <w:t xml:space="preserve">Koppeling mogelijk </w:t>
      </w:r>
    </w:p>
    <w:p w14:paraId="437F82DF" w14:textId="77777777" w:rsidR="00CC1B4C" w:rsidRPr="00D3241F" w:rsidRDefault="007130B5" w:rsidP="007130B5">
      <w:pPr>
        <w:pStyle w:val="Lijstalinea"/>
        <w:numPr>
          <w:ilvl w:val="0"/>
          <w:numId w:val="10"/>
        </w:numPr>
        <w:spacing w:after="120" w:line="254" w:lineRule="auto"/>
      </w:pPr>
      <w:r>
        <w:t>S</w:t>
      </w:r>
      <w:r w:rsidR="00FA6099" w:rsidRPr="00D3241F">
        <w:t xml:space="preserve">ecretariaat brengt AIOS en expert met elkaar in contact. In een mail die naar beiden gezamenlijk gaat, worden verdere instructies gegeven (zie </w:t>
      </w:r>
      <w:proofErr w:type="spellStart"/>
      <w:r w:rsidR="00FA6099" w:rsidRPr="00D3241F">
        <w:t>toolkit</w:t>
      </w:r>
      <w:proofErr w:type="spellEnd"/>
      <w:r w:rsidR="00FA6099" w:rsidRPr="00D3241F">
        <w:t>).</w:t>
      </w:r>
    </w:p>
    <w:p w14:paraId="0DCC75B6" w14:textId="77777777" w:rsidR="00CC1B4C" w:rsidRPr="00D3241F" w:rsidRDefault="00FA6099" w:rsidP="007130B5">
      <w:pPr>
        <w:pStyle w:val="Lijstalinea"/>
        <w:numPr>
          <w:ilvl w:val="0"/>
          <w:numId w:val="10"/>
        </w:numPr>
        <w:spacing w:after="120" w:line="254" w:lineRule="auto"/>
      </w:pPr>
      <w:r w:rsidRPr="00D3241F">
        <w:t xml:space="preserve">Expert en AIOS maken een afspraak (datum, tijd, live of beeldbellen, </w:t>
      </w:r>
      <w:r w:rsidR="007130B5">
        <w:t xml:space="preserve">voorbereidende opdracht van maximaal 30 minuten, </w:t>
      </w:r>
      <w:r w:rsidRPr="00D3241F">
        <w:t xml:space="preserve">overige zaken die van belang zijn).  </w:t>
      </w:r>
    </w:p>
    <w:p w14:paraId="77CC92A4" w14:textId="77777777" w:rsidR="00CC1B4C" w:rsidRPr="00D3241F" w:rsidRDefault="00FA6099" w:rsidP="007130B5">
      <w:pPr>
        <w:pStyle w:val="Lijstalinea"/>
        <w:numPr>
          <w:ilvl w:val="0"/>
          <w:numId w:val="10"/>
        </w:numPr>
        <w:spacing w:after="120" w:line="254" w:lineRule="auto"/>
      </w:pPr>
      <w:r w:rsidRPr="00D3241F">
        <w:t>AIOS bericht secretariaat wanneer koppeling niet lukt (expert reageert niet). Hierop wordt in overleg gekeken naar mogelijke oplossingen (bv andere expert benaderen, telefonisch contact met expert om navraag te doen).</w:t>
      </w:r>
    </w:p>
    <w:p w14:paraId="7E22A160" w14:textId="77777777" w:rsidR="00CC1B4C" w:rsidRPr="00D3241F" w:rsidRDefault="00CC1B4C" w:rsidP="00D3241F">
      <w:pPr>
        <w:spacing w:after="120" w:line="254" w:lineRule="auto"/>
      </w:pPr>
    </w:p>
    <w:p w14:paraId="1195CD33" w14:textId="77777777" w:rsidR="00CC1B4C" w:rsidRPr="007130B5" w:rsidRDefault="00FA6099" w:rsidP="00D3241F">
      <w:pPr>
        <w:spacing w:after="120" w:line="254" w:lineRule="auto"/>
        <w:rPr>
          <w:u w:val="single"/>
        </w:rPr>
      </w:pPr>
      <w:r w:rsidRPr="007130B5">
        <w:rPr>
          <w:u w:val="single"/>
        </w:rPr>
        <w:t xml:space="preserve">Geen koppeling mogelijk </w:t>
      </w:r>
    </w:p>
    <w:p w14:paraId="3AEDD19A" w14:textId="77777777" w:rsidR="00CC1B4C" w:rsidRPr="00D3241F" w:rsidRDefault="00FA6099" w:rsidP="007130B5">
      <w:pPr>
        <w:pStyle w:val="Lijstalinea"/>
        <w:numPr>
          <w:ilvl w:val="0"/>
          <w:numId w:val="11"/>
        </w:numPr>
        <w:spacing w:after="120" w:line="254" w:lineRule="auto"/>
      </w:pPr>
      <w:r w:rsidRPr="00D3241F">
        <w:t>Indien er wel een expert is, maar deze is niet beschikbaar (bv wegens vakantie of drukte</w:t>
      </w:r>
      <w:proofErr w:type="gramStart"/>
      <w:r w:rsidRPr="00D3241F">
        <w:t>);  secretariaat</w:t>
      </w:r>
      <w:proofErr w:type="gramEnd"/>
      <w:r w:rsidRPr="00D3241F">
        <w:t xml:space="preserve"> mailt reden van afwijzing uitleenvraag en geeft advies aan AIOS om op zoek te gaan naar een andere expert in de expertbibliotheek. </w:t>
      </w:r>
    </w:p>
    <w:p w14:paraId="508EE400" w14:textId="77777777" w:rsidR="00CC1B4C" w:rsidRPr="00D3241F" w:rsidRDefault="00FA6099" w:rsidP="007130B5">
      <w:pPr>
        <w:pStyle w:val="Lijstalinea"/>
        <w:numPr>
          <w:ilvl w:val="0"/>
          <w:numId w:val="11"/>
        </w:numPr>
        <w:spacing w:after="120" w:line="254" w:lineRule="auto"/>
      </w:pPr>
      <w:proofErr w:type="gramStart"/>
      <w:r w:rsidRPr="00D3241F">
        <w:t>Indien</w:t>
      </w:r>
      <w:proofErr w:type="gramEnd"/>
      <w:r w:rsidRPr="00D3241F">
        <w:t xml:space="preserve"> er geen passende expert beschikbaar is voor het genoemde leerdoel, wordt er gekeken of er op korte termijn een expert gevonden kan worden. De AIOS ontvangt een mail hierover. Wanneer er dan een expert beschikbaar is, treedt alsnog het proces van koppeling in werking. Wanneer er geen expert beschikbaar is, dan mailt secretariaat reden van afwijzing uitleenvraag, geeft aan dat er in de toekomst mogelijk wel een expert beschikbaar komt voor het leerdoel. Voor nu zonder opvolging qua koppeling expert. De AIOS moet zelf op zoek naar alternatief. Eventueel kan de suggestie meegegeven worden aan de AIOS om voor een ander leerdoel nog wel op zoek te gaan naar een expert in de expertbibliotheek.</w:t>
      </w:r>
    </w:p>
    <w:p w14:paraId="14CDB2CA" w14:textId="77777777" w:rsidR="00CC1B4C" w:rsidRPr="00D3241F" w:rsidRDefault="00FA6099" w:rsidP="007130B5">
      <w:pPr>
        <w:pStyle w:val="Lijstalinea"/>
        <w:numPr>
          <w:ilvl w:val="0"/>
          <w:numId w:val="11"/>
        </w:numPr>
        <w:spacing w:after="120" w:line="254" w:lineRule="auto"/>
      </w:pPr>
      <w:r w:rsidRPr="00D3241F">
        <w:t xml:space="preserve">Secretariaat houdt op het registratieformulier de leervragen zonder expert bij, periodiek worden deze besproken in de werkgroep waar de expertbibliotheek belegd is om desgewenst op zoek te gaan naar experts en om trends te ontdekken. </w:t>
      </w:r>
    </w:p>
    <w:p w14:paraId="32509A3E" w14:textId="77777777" w:rsidR="00CC1B4C" w:rsidRPr="00D3241F" w:rsidRDefault="00CC1B4C" w:rsidP="00D3241F">
      <w:pPr>
        <w:spacing w:after="120" w:line="254" w:lineRule="auto"/>
      </w:pPr>
    </w:p>
    <w:p w14:paraId="593A1277" w14:textId="77777777" w:rsidR="00DF00DB" w:rsidRDefault="00DF00DB">
      <w:pPr>
        <w:spacing w:after="0" w:line="240" w:lineRule="auto"/>
        <w:rPr>
          <w:b/>
        </w:rPr>
      </w:pPr>
      <w:r>
        <w:rPr>
          <w:b/>
        </w:rPr>
        <w:br w:type="page"/>
      </w:r>
    </w:p>
    <w:p w14:paraId="0DA9553B" w14:textId="77777777" w:rsidR="00E5475F" w:rsidRDefault="00E5475F" w:rsidP="00D3241F">
      <w:pPr>
        <w:spacing w:after="120" w:line="254" w:lineRule="auto"/>
        <w:rPr>
          <w:b/>
        </w:rPr>
      </w:pPr>
    </w:p>
    <w:p w14:paraId="4F86A08C" w14:textId="77777777" w:rsidR="00E5475F" w:rsidRDefault="00E5475F" w:rsidP="00D3241F">
      <w:pPr>
        <w:spacing w:after="120" w:line="254" w:lineRule="auto"/>
        <w:rPr>
          <w:b/>
        </w:rPr>
      </w:pPr>
    </w:p>
    <w:p w14:paraId="23E3462F" w14:textId="34377B6C" w:rsidR="007130B5" w:rsidRPr="007130B5" w:rsidRDefault="00375040" w:rsidP="00D3241F">
      <w:pPr>
        <w:spacing w:after="120" w:line="254" w:lineRule="auto"/>
        <w:rPr>
          <w:b/>
        </w:rPr>
      </w:pPr>
      <w:r>
        <w:rPr>
          <w:b/>
          <w:noProof/>
        </w:rPr>
        <w:drawing>
          <wp:anchor distT="0" distB="0" distL="114300" distR="114300" simplePos="0" relativeHeight="251663360" behindDoc="1" locked="0" layoutInCell="1" allowOverlap="1" wp14:anchorId="7BE024BE" wp14:editId="18C7962D">
            <wp:simplePos x="0" y="0"/>
            <wp:positionH relativeFrom="page">
              <wp:posOffset>0</wp:posOffset>
            </wp:positionH>
            <wp:positionV relativeFrom="page">
              <wp:posOffset>0</wp:posOffset>
            </wp:positionV>
            <wp:extent cx="7581600" cy="10728000"/>
            <wp:effectExtent l="0" t="0" r="635"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r w:rsidR="007130B5" w:rsidRPr="007130B5">
        <w:rPr>
          <w:b/>
        </w:rPr>
        <w:t>Onderhoud van de expertbibliotheek</w:t>
      </w:r>
    </w:p>
    <w:p w14:paraId="61084294" w14:textId="77777777" w:rsidR="007130B5" w:rsidRDefault="007130B5" w:rsidP="00D3241F">
      <w:pPr>
        <w:spacing w:after="120" w:line="254" w:lineRule="auto"/>
      </w:pPr>
      <w:r>
        <w:t>Voor wat betreft het leenproces is er geen betrokkenheid van het secretariaat meer bij het verdere verloop. De aspecten die hieronder nog beschreven worden betreffen het onderhoud van de expertbibliotheek.</w:t>
      </w:r>
      <w:r w:rsidR="00DF00DB">
        <w:t xml:space="preserve"> Een paar algemene punten:</w:t>
      </w:r>
    </w:p>
    <w:p w14:paraId="14EF08E0" w14:textId="77777777" w:rsidR="00DF00DB" w:rsidRPr="00D3241F" w:rsidRDefault="00DF00DB" w:rsidP="00DF00DB">
      <w:pPr>
        <w:pStyle w:val="Lijstalinea"/>
        <w:numPr>
          <w:ilvl w:val="0"/>
          <w:numId w:val="12"/>
        </w:numPr>
        <w:spacing w:after="120" w:line="254" w:lineRule="auto"/>
      </w:pPr>
      <w:r w:rsidRPr="00D3241F">
        <w:t xml:space="preserve">De trekker van de </w:t>
      </w:r>
      <w:proofErr w:type="gramStart"/>
      <w:r w:rsidRPr="00D3241F">
        <w:t>expertbibliotheek  geeft</w:t>
      </w:r>
      <w:proofErr w:type="gramEnd"/>
      <w:r w:rsidRPr="00D3241F">
        <w:t xml:space="preserve"> wijzigingen door aan het secretariaat. Bijvoorbeeld bij uitbreiding of het terugtreden van een expert uit de expertbibliotheek. </w:t>
      </w:r>
    </w:p>
    <w:p w14:paraId="31343C70" w14:textId="77777777" w:rsidR="00DF00DB" w:rsidRPr="00D3241F" w:rsidRDefault="00DF00DB" w:rsidP="00DF00DB">
      <w:pPr>
        <w:pStyle w:val="Lijstalinea"/>
        <w:numPr>
          <w:ilvl w:val="0"/>
          <w:numId w:val="12"/>
        </w:numPr>
        <w:spacing w:after="120" w:line="254" w:lineRule="auto"/>
      </w:pPr>
      <w:r w:rsidRPr="00D3241F">
        <w:t xml:space="preserve">Wanneer een melding vanuit </w:t>
      </w:r>
      <w:proofErr w:type="gramStart"/>
      <w:r w:rsidRPr="00D3241F">
        <w:t>de  (</w:t>
      </w:r>
      <w:proofErr w:type="gramEnd"/>
      <w:r w:rsidRPr="00D3241F">
        <w:t xml:space="preserve">potentiële) expert bij het secretariaat binnenkomt, wordt dit opgepakt door de trekker. </w:t>
      </w:r>
    </w:p>
    <w:p w14:paraId="3BFF5DF8" w14:textId="77777777" w:rsidR="00DF00DB" w:rsidRPr="00D3241F" w:rsidRDefault="00DF00DB" w:rsidP="00DF00DB">
      <w:pPr>
        <w:pStyle w:val="Lijstalinea"/>
        <w:numPr>
          <w:ilvl w:val="0"/>
          <w:numId w:val="12"/>
        </w:numPr>
        <w:spacing w:after="120" w:line="254" w:lineRule="auto"/>
      </w:pPr>
      <w:r w:rsidRPr="00D3241F">
        <w:t xml:space="preserve">De werkgroep beslist over toetreden expert op basis van de vastgestelde criteria (zie </w:t>
      </w:r>
      <w:proofErr w:type="spellStart"/>
      <w:r w:rsidRPr="00D3241F">
        <w:t>toolkit</w:t>
      </w:r>
      <w:proofErr w:type="spellEnd"/>
      <w:r w:rsidRPr="00D3241F">
        <w:t>).</w:t>
      </w:r>
    </w:p>
    <w:p w14:paraId="4EC4BF4C" w14:textId="77777777" w:rsidR="00DF00DB" w:rsidRDefault="00DF00DB" w:rsidP="00D3241F">
      <w:pPr>
        <w:spacing w:after="120" w:line="254" w:lineRule="auto"/>
      </w:pPr>
    </w:p>
    <w:p w14:paraId="6CEB9608" w14:textId="77777777" w:rsidR="00CC1B4C" w:rsidRPr="007130B5" w:rsidRDefault="007130B5" w:rsidP="00D3241F">
      <w:pPr>
        <w:spacing w:after="120" w:line="254" w:lineRule="auto"/>
        <w:rPr>
          <w:b/>
        </w:rPr>
      </w:pPr>
      <w:r w:rsidRPr="007130B5">
        <w:rPr>
          <w:b/>
        </w:rPr>
        <w:t>Onderhoudspunt 1</w:t>
      </w:r>
      <w:r w:rsidR="00FA6099" w:rsidRPr="007130B5">
        <w:rPr>
          <w:b/>
        </w:rPr>
        <w:t xml:space="preserve">. Up </w:t>
      </w:r>
      <w:proofErr w:type="spellStart"/>
      <w:r w:rsidR="00FA6099" w:rsidRPr="007130B5">
        <w:rPr>
          <w:b/>
        </w:rPr>
        <w:t>to</w:t>
      </w:r>
      <w:proofErr w:type="spellEnd"/>
      <w:r w:rsidR="00FA6099" w:rsidRPr="007130B5">
        <w:rPr>
          <w:b/>
        </w:rPr>
        <w:t xml:space="preserve"> date houden van </w:t>
      </w:r>
      <w:proofErr w:type="gramStart"/>
      <w:r w:rsidR="00FA6099" w:rsidRPr="007130B5">
        <w:rPr>
          <w:b/>
        </w:rPr>
        <w:t>experts /</w:t>
      </w:r>
      <w:proofErr w:type="gramEnd"/>
      <w:r w:rsidR="00FA6099" w:rsidRPr="007130B5">
        <w:rPr>
          <w:b/>
        </w:rPr>
        <w:t xml:space="preserve"> boekenkaften. </w:t>
      </w:r>
    </w:p>
    <w:p w14:paraId="24E79F6D" w14:textId="77777777" w:rsidR="00CC1B4C" w:rsidRPr="00DF00DB" w:rsidRDefault="00FA6099" w:rsidP="00D3241F">
      <w:pPr>
        <w:spacing w:after="120" w:line="254" w:lineRule="auto"/>
        <w:rPr>
          <w:u w:val="single"/>
        </w:rPr>
      </w:pPr>
      <w:r w:rsidRPr="00DF00DB">
        <w:rPr>
          <w:u w:val="single"/>
        </w:rPr>
        <w:t xml:space="preserve">Uitbreiding bibliotheek met nieuwe expert </w:t>
      </w:r>
    </w:p>
    <w:p w14:paraId="64DBEF70" w14:textId="77777777" w:rsidR="00CC1B4C" w:rsidRPr="00D3241F" w:rsidRDefault="00FA6099" w:rsidP="00DF00DB">
      <w:pPr>
        <w:pStyle w:val="Lijstalinea"/>
        <w:numPr>
          <w:ilvl w:val="0"/>
          <w:numId w:val="13"/>
        </w:numPr>
        <w:spacing w:after="120" w:line="254" w:lineRule="auto"/>
      </w:pPr>
      <w:r w:rsidRPr="00D3241F">
        <w:t xml:space="preserve">Het secretariaat stuurt </w:t>
      </w:r>
      <w:r w:rsidR="00DF00DB">
        <w:t xml:space="preserve">een </w:t>
      </w:r>
      <w:r w:rsidRPr="00D3241F">
        <w:t xml:space="preserve">mail naar de nieuwe expert met invulformulier voor het boekenkaft, criteria expert en instructies (zie </w:t>
      </w:r>
      <w:proofErr w:type="spellStart"/>
      <w:r w:rsidRPr="00D3241F">
        <w:t>toolkit</w:t>
      </w:r>
      <w:proofErr w:type="spellEnd"/>
      <w:r w:rsidRPr="00D3241F">
        <w:t xml:space="preserve">).  </w:t>
      </w:r>
    </w:p>
    <w:p w14:paraId="647D8988" w14:textId="77777777" w:rsidR="00CC1B4C" w:rsidRPr="00D3241F" w:rsidRDefault="00FA6099" w:rsidP="00DF00DB">
      <w:pPr>
        <w:pStyle w:val="Lijstalinea"/>
        <w:numPr>
          <w:ilvl w:val="0"/>
          <w:numId w:val="13"/>
        </w:numPr>
        <w:spacing w:after="120" w:line="254" w:lineRule="auto"/>
      </w:pPr>
      <w:r w:rsidRPr="00D3241F">
        <w:t>Het secretariaat plaatst de boekenkaft op de website, en stuurt een kort bericht naar de expert dat dit gedaan is. De trekker ontvangt hiervan ook bericht.</w:t>
      </w:r>
    </w:p>
    <w:p w14:paraId="3F120B2F" w14:textId="77777777" w:rsidR="00CC1B4C" w:rsidRPr="00D3241F" w:rsidRDefault="00CC1B4C" w:rsidP="00D3241F">
      <w:pPr>
        <w:spacing w:after="120" w:line="254" w:lineRule="auto"/>
      </w:pPr>
    </w:p>
    <w:p w14:paraId="3243EFAE" w14:textId="77777777" w:rsidR="00CC1B4C" w:rsidRPr="00DF00DB" w:rsidRDefault="00FA6099" w:rsidP="00D3241F">
      <w:pPr>
        <w:spacing w:after="120" w:line="254" w:lineRule="auto"/>
        <w:rPr>
          <w:u w:val="single"/>
        </w:rPr>
      </w:pPr>
      <w:r w:rsidRPr="00DF00DB">
        <w:rPr>
          <w:u w:val="single"/>
        </w:rPr>
        <w:t>Terugtreden expert</w:t>
      </w:r>
    </w:p>
    <w:p w14:paraId="734EA55F" w14:textId="77777777" w:rsidR="00CC1B4C" w:rsidRPr="00D3241F" w:rsidRDefault="00FA6099" w:rsidP="00DF00DB">
      <w:pPr>
        <w:pStyle w:val="Lijstalinea"/>
        <w:numPr>
          <w:ilvl w:val="0"/>
          <w:numId w:val="14"/>
        </w:numPr>
        <w:spacing w:after="120" w:line="254" w:lineRule="auto"/>
      </w:pPr>
      <w:r w:rsidRPr="00D3241F">
        <w:t xml:space="preserve">Het secretariaat verwijdert de boekenkaft(en) van de website. </w:t>
      </w:r>
    </w:p>
    <w:p w14:paraId="2B2B3270" w14:textId="77777777" w:rsidR="00CC1B4C" w:rsidRPr="00D3241F" w:rsidRDefault="00FA6099" w:rsidP="00DF00DB">
      <w:pPr>
        <w:pStyle w:val="Lijstalinea"/>
        <w:numPr>
          <w:ilvl w:val="0"/>
          <w:numId w:val="14"/>
        </w:numPr>
        <w:spacing w:after="120" w:line="254" w:lineRule="auto"/>
      </w:pPr>
      <w:r w:rsidRPr="00D3241F">
        <w:t xml:space="preserve">De expert ontvangt een bedankmail met daarin ook de bevestiging dat zijn/haar boekenkaft(en) </w:t>
      </w:r>
      <w:proofErr w:type="gramStart"/>
      <w:r w:rsidRPr="00D3241F">
        <w:t>verwijdert</w:t>
      </w:r>
      <w:proofErr w:type="gramEnd"/>
      <w:r w:rsidRPr="00D3241F">
        <w:t xml:space="preserve"> is. De trekker ontvangt hiervan ook bericht.  </w:t>
      </w:r>
    </w:p>
    <w:p w14:paraId="333AAF28" w14:textId="77777777" w:rsidR="00CC1B4C" w:rsidRPr="00D3241F" w:rsidRDefault="00CC1B4C" w:rsidP="00D3241F">
      <w:pPr>
        <w:spacing w:after="120" w:line="254" w:lineRule="auto"/>
      </w:pPr>
    </w:p>
    <w:p w14:paraId="6D5E5B68" w14:textId="77777777" w:rsidR="00CC1B4C" w:rsidRPr="00DF00DB" w:rsidRDefault="00DF00DB" w:rsidP="00D3241F">
      <w:pPr>
        <w:spacing w:after="120" w:line="254" w:lineRule="auto"/>
        <w:rPr>
          <w:b/>
        </w:rPr>
      </w:pPr>
      <w:r w:rsidRPr="00DF00DB">
        <w:rPr>
          <w:b/>
        </w:rPr>
        <w:t>Onderhoudspunt 2.</w:t>
      </w:r>
      <w:r w:rsidR="00FA6099" w:rsidRPr="00DF00DB">
        <w:rPr>
          <w:b/>
        </w:rPr>
        <w:t xml:space="preserve"> Aanpassingen en/of aanvulling op de boekenkaft van de experts in de expertbibliotheek. </w:t>
      </w:r>
    </w:p>
    <w:p w14:paraId="57E5A8BB" w14:textId="77777777" w:rsidR="00CC1B4C" w:rsidRPr="00DF00DB" w:rsidRDefault="00FA6099" w:rsidP="00D3241F">
      <w:pPr>
        <w:spacing w:after="120" w:line="254" w:lineRule="auto"/>
        <w:rPr>
          <w:u w:val="single"/>
        </w:rPr>
      </w:pPr>
      <w:r w:rsidRPr="00DF00DB">
        <w:rPr>
          <w:u w:val="single"/>
        </w:rPr>
        <w:t>Aanvullingen op verzoek van de expert zelf:</w:t>
      </w:r>
    </w:p>
    <w:p w14:paraId="2086E2D4" w14:textId="77777777" w:rsidR="00CC1B4C" w:rsidRPr="00D3241F" w:rsidRDefault="00FA6099" w:rsidP="00DF00DB">
      <w:pPr>
        <w:pStyle w:val="Lijstalinea"/>
        <w:numPr>
          <w:ilvl w:val="0"/>
          <w:numId w:val="15"/>
        </w:numPr>
        <w:spacing w:after="120" w:line="254" w:lineRule="auto"/>
      </w:pPr>
      <w:r w:rsidRPr="00D3241F">
        <w:t xml:space="preserve">Wanneer een melding vanuit de expert bij het secretariaat binnenkomt geeft zij dit door aan de trekker. </w:t>
      </w:r>
    </w:p>
    <w:p w14:paraId="71B8B122" w14:textId="77777777" w:rsidR="00CC1B4C" w:rsidRPr="00D3241F" w:rsidRDefault="00FA6099" w:rsidP="00DF00DB">
      <w:pPr>
        <w:pStyle w:val="Lijstalinea"/>
        <w:numPr>
          <w:ilvl w:val="0"/>
          <w:numId w:val="15"/>
        </w:numPr>
        <w:spacing w:after="120" w:line="254" w:lineRule="auto"/>
      </w:pPr>
      <w:r w:rsidRPr="00D3241F">
        <w:t xml:space="preserve">Bij ontvangst van de </w:t>
      </w:r>
      <w:proofErr w:type="gramStart"/>
      <w:r w:rsidRPr="00D3241F">
        <w:t>aangepaste /</w:t>
      </w:r>
      <w:proofErr w:type="gramEnd"/>
      <w:r w:rsidRPr="00D3241F">
        <w:t xml:space="preserve"> nieuwe boekenkaft verwerkt het secretariaat de wijziging op de website. </w:t>
      </w:r>
    </w:p>
    <w:p w14:paraId="5570688D" w14:textId="77777777" w:rsidR="00CC1B4C" w:rsidRPr="00D3241F" w:rsidRDefault="00FA6099" w:rsidP="00DF00DB">
      <w:pPr>
        <w:pStyle w:val="Lijstalinea"/>
        <w:numPr>
          <w:ilvl w:val="0"/>
          <w:numId w:val="15"/>
        </w:numPr>
        <w:spacing w:after="120" w:line="254" w:lineRule="auto"/>
      </w:pPr>
      <w:r w:rsidRPr="00D3241F">
        <w:t>Het secretariaat bericht de expert en de trekker dat de wijziging is doorgevoerd.</w:t>
      </w:r>
    </w:p>
    <w:p w14:paraId="5467C529" w14:textId="77777777" w:rsidR="00CC1B4C" w:rsidRPr="00D3241F" w:rsidRDefault="00CC1B4C" w:rsidP="00D3241F">
      <w:pPr>
        <w:spacing w:after="120" w:line="254" w:lineRule="auto"/>
      </w:pPr>
    </w:p>
    <w:p w14:paraId="2C038ADD" w14:textId="77777777" w:rsidR="00CC1B4C" w:rsidRPr="00DF00DB" w:rsidRDefault="00FA6099" w:rsidP="00D3241F">
      <w:pPr>
        <w:spacing w:after="120" w:line="254" w:lineRule="auto"/>
        <w:rPr>
          <w:u w:val="single"/>
        </w:rPr>
      </w:pPr>
      <w:r w:rsidRPr="00DF00DB">
        <w:rPr>
          <w:u w:val="single"/>
        </w:rPr>
        <w:t>Aanvullingen op verzoek van de werkgroep:</w:t>
      </w:r>
    </w:p>
    <w:p w14:paraId="1EF31961" w14:textId="77777777" w:rsidR="00CC1B4C" w:rsidRPr="00D3241F" w:rsidRDefault="00FA6099" w:rsidP="00DF00DB">
      <w:pPr>
        <w:pStyle w:val="Lijstalinea"/>
        <w:numPr>
          <w:ilvl w:val="0"/>
          <w:numId w:val="16"/>
        </w:numPr>
        <w:spacing w:after="120" w:line="254" w:lineRule="auto"/>
      </w:pPr>
      <w:r w:rsidRPr="00D3241F">
        <w:t xml:space="preserve">De trekker neemt contact op met de betreffende expert om </w:t>
      </w:r>
      <w:proofErr w:type="gramStart"/>
      <w:r w:rsidRPr="00D3241F">
        <w:t>aanpassingen /</w:t>
      </w:r>
      <w:proofErr w:type="gramEnd"/>
      <w:r w:rsidRPr="00D3241F">
        <w:t xml:space="preserve"> aanvullingen te bespreken. </w:t>
      </w:r>
    </w:p>
    <w:p w14:paraId="6F215096" w14:textId="77777777" w:rsidR="00CC1B4C" w:rsidRPr="00D3241F" w:rsidRDefault="00FA6099" w:rsidP="00DF00DB">
      <w:pPr>
        <w:pStyle w:val="Lijstalinea"/>
        <w:numPr>
          <w:ilvl w:val="0"/>
          <w:numId w:val="16"/>
        </w:numPr>
        <w:spacing w:after="120" w:line="254" w:lineRule="auto"/>
      </w:pPr>
      <w:r w:rsidRPr="00D3241F">
        <w:t xml:space="preserve">Indien overeenstemming bereikt wordt, wijzigt de expert de boekenkaft (of vult een vervangende boekenkaft in) en mailt dit naar het secretariaat.  Zie verder de procedure ‘uitbreiding met nieuwe expert’. </w:t>
      </w:r>
    </w:p>
    <w:p w14:paraId="6C1D8D17" w14:textId="77777777" w:rsidR="00CC1B4C" w:rsidRDefault="00CC1B4C" w:rsidP="00D3241F">
      <w:pPr>
        <w:spacing w:after="120" w:line="254" w:lineRule="auto"/>
      </w:pPr>
    </w:p>
    <w:p w14:paraId="2F503920" w14:textId="77777777" w:rsidR="00E5475F" w:rsidRDefault="00E5475F" w:rsidP="00712050">
      <w:pPr>
        <w:spacing w:after="120" w:line="254" w:lineRule="auto"/>
        <w:rPr>
          <w:b/>
        </w:rPr>
      </w:pPr>
    </w:p>
    <w:p w14:paraId="73FAF136" w14:textId="77777777" w:rsidR="00E5475F" w:rsidRDefault="00E5475F" w:rsidP="00712050">
      <w:pPr>
        <w:spacing w:after="120" w:line="254" w:lineRule="auto"/>
        <w:rPr>
          <w:b/>
        </w:rPr>
      </w:pPr>
    </w:p>
    <w:p w14:paraId="374211E1" w14:textId="77777777" w:rsidR="00E5475F" w:rsidRDefault="00E5475F" w:rsidP="00712050">
      <w:pPr>
        <w:spacing w:after="120" w:line="254" w:lineRule="auto"/>
        <w:rPr>
          <w:b/>
        </w:rPr>
      </w:pPr>
    </w:p>
    <w:p w14:paraId="44BA9C46" w14:textId="7D04ABDC" w:rsidR="00712050" w:rsidRPr="00712050" w:rsidRDefault="00712050" w:rsidP="00712050">
      <w:pPr>
        <w:spacing w:after="120" w:line="254" w:lineRule="auto"/>
        <w:rPr>
          <w:b/>
        </w:rPr>
      </w:pPr>
      <w:r w:rsidRPr="00712050">
        <w:rPr>
          <w:b/>
        </w:rPr>
        <w:t>Onderhoudspunt 3. Contacten met opleiders.</w:t>
      </w:r>
    </w:p>
    <w:p w14:paraId="4609F914" w14:textId="29FC02C8" w:rsidR="00712050" w:rsidRDefault="00375040" w:rsidP="00712050">
      <w:pPr>
        <w:spacing w:after="120" w:line="254" w:lineRule="auto"/>
      </w:pPr>
      <w:r>
        <w:rPr>
          <w:b/>
          <w:noProof/>
        </w:rPr>
        <w:drawing>
          <wp:anchor distT="0" distB="0" distL="114300" distR="114300" simplePos="0" relativeHeight="251665408" behindDoc="1" locked="0" layoutInCell="1" allowOverlap="1" wp14:anchorId="44036BD4" wp14:editId="7BEB9BDE">
            <wp:simplePos x="0" y="0"/>
            <wp:positionH relativeFrom="page">
              <wp:posOffset>0</wp:posOffset>
            </wp:positionH>
            <wp:positionV relativeFrom="page">
              <wp:posOffset>0</wp:posOffset>
            </wp:positionV>
            <wp:extent cx="7581600" cy="10728000"/>
            <wp:effectExtent l="0" t="0" r="635"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r w:rsidR="00712050">
        <w:t xml:space="preserve">Naar gelang de instroom van AIOS en personeelsverloop onder opleiders is periodiek contact met opleiders van belang. </w:t>
      </w:r>
      <w:r w:rsidR="00FA6099">
        <w:t xml:space="preserve">Dit kan helpen om de expertbibliotheek op het netvlies te houden van de opleider en om de opleider te motiveren om de expertbibliotheek onder de aandacht te brengen van AIOS. </w:t>
      </w:r>
      <w:r w:rsidR="00712050">
        <w:t>Voorbeelden van acties:</w:t>
      </w:r>
    </w:p>
    <w:p w14:paraId="07A55155" w14:textId="77777777" w:rsidR="00712050" w:rsidRDefault="00712050" w:rsidP="00712050">
      <w:pPr>
        <w:pStyle w:val="Lijstalinea"/>
        <w:numPr>
          <w:ilvl w:val="0"/>
          <w:numId w:val="17"/>
        </w:numPr>
        <w:spacing w:after="120" w:line="254" w:lineRule="auto"/>
      </w:pPr>
      <w:r>
        <w:t>Bij personeelswisselingen neemt de trekker contact op met de nieuwe opleider om informatie te geven over de expertbibliotheek.</w:t>
      </w:r>
    </w:p>
    <w:p w14:paraId="6C2DCDEB" w14:textId="77777777" w:rsidR="00FA6099" w:rsidRPr="00D3241F" w:rsidRDefault="00FA6099" w:rsidP="00712050">
      <w:pPr>
        <w:pStyle w:val="Lijstalinea"/>
        <w:numPr>
          <w:ilvl w:val="0"/>
          <w:numId w:val="17"/>
        </w:numPr>
        <w:spacing w:after="120" w:line="254" w:lineRule="auto"/>
      </w:pPr>
      <w:r>
        <w:t xml:space="preserve">In een periodieke mail worden wisselingen in het aanbod van experts doorgegeven aan opleiders. </w:t>
      </w:r>
    </w:p>
    <w:p w14:paraId="3441985F" w14:textId="77777777" w:rsidR="00712050" w:rsidRDefault="00712050" w:rsidP="00712050">
      <w:pPr>
        <w:pStyle w:val="Lijstalinea"/>
        <w:numPr>
          <w:ilvl w:val="0"/>
          <w:numId w:val="17"/>
        </w:numPr>
        <w:spacing w:after="120" w:line="254" w:lineRule="auto"/>
      </w:pPr>
      <w:r>
        <w:t>De trekker neemt eens per half jaar contact op met opleiders om een terugkoppeling te geven van het aantal AIOS vanuit die opleider die gebruik hebben gemaakt van de expertbibliotheek</w:t>
      </w:r>
      <w:r w:rsidR="00FA6099">
        <w:t xml:space="preserve"> (deze informatie is uit het registratieformulier te halen)</w:t>
      </w:r>
      <w:r>
        <w:t xml:space="preserve">. </w:t>
      </w:r>
    </w:p>
    <w:p w14:paraId="537F52D8" w14:textId="77777777" w:rsidR="00712050" w:rsidRPr="00D3241F" w:rsidRDefault="00712050" w:rsidP="00D3241F">
      <w:pPr>
        <w:spacing w:after="120" w:line="254" w:lineRule="auto"/>
      </w:pPr>
    </w:p>
    <w:sectPr w:rsidR="00712050" w:rsidRPr="00D3241F" w:rsidSect="00D3241F">
      <w:headerReference w:type="default" r:id="rId17"/>
      <w:footerReference w:type="default" r:id="rId18"/>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CF7F" w14:textId="77777777" w:rsidR="005847F0" w:rsidRDefault="00FA6099">
      <w:pPr>
        <w:spacing w:after="0" w:line="240" w:lineRule="auto"/>
      </w:pPr>
      <w:r>
        <w:separator/>
      </w:r>
    </w:p>
  </w:endnote>
  <w:endnote w:type="continuationSeparator" w:id="0">
    <w:p w14:paraId="0A53320D" w14:textId="77777777" w:rsidR="005847F0" w:rsidRDefault="00FA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809B2E7708D124D906FC10EC0C4E810"/>
      </w:placeholder>
      <w:temporary/>
      <w:showingPlcHdr/>
      <w15:appearance w15:val="hidden"/>
    </w:sdtPr>
    <w:sdtContent>
      <w:p w14:paraId="0C712A70" w14:textId="77777777" w:rsidR="00DE334E" w:rsidRDefault="00DE334E">
        <w:pPr>
          <w:pStyle w:val="Voettekst"/>
        </w:pPr>
        <w:r>
          <w:t>[Typ hier]</w:t>
        </w:r>
      </w:p>
    </w:sdtContent>
  </w:sdt>
  <w:p w14:paraId="4D068CE6" w14:textId="77777777" w:rsidR="00CC1B4C" w:rsidRPr="00A013D9" w:rsidRDefault="00CC1B4C">
    <w:pPr>
      <w:pStyle w:val="Voettekst"/>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BFC8" w14:textId="77777777" w:rsidR="005847F0" w:rsidRDefault="00FA6099">
      <w:pPr>
        <w:spacing w:after="0" w:line="240" w:lineRule="auto"/>
      </w:pPr>
      <w:r>
        <w:separator/>
      </w:r>
    </w:p>
  </w:footnote>
  <w:footnote w:type="continuationSeparator" w:id="0">
    <w:p w14:paraId="417B1EF1" w14:textId="77777777" w:rsidR="005847F0" w:rsidRDefault="00FA6099">
      <w:pPr>
        <w:spacing w:after="0" w:line="240" w:lineRule="auto"/>
      </w:pPr>
      <w:r>
        <w:continuationSeparator/>
      </w:r>
    </w:p>
  </w:footnote>
  <w:footnote w:id="1">
    <w:p w14:paraId="2B5EE1BD" w14:textId="77777777" w:rsidR="007130B5" w:rsidRDefault="007130B5">
      <w:pPr>
        <w:pStyle w:val="Voetnoottekst"/>
      </w:pPr>
      <w:r>
        <w:rPr>
          <w:rStyle w:val="Voetnootmarkering"/>
        </w:rPr>
        <w:footnoteRef/>
      </w:r>
      <w:r>
        <w:t xml:space="preserve"> </w:t>
      </w:r>
      <w:r w:rsidRPr="00D3241F">
        <w:t xml:space="preserve">Eventueel kan als alternatief </w:t>
      </w:r>
      <w:r>
        <w:t xml:space="preserve">voor een website </w:t>
      </w:r>
      <w:r w:rsidRPr="00D3241F">
        <w:t>een map met documenten beschikbaar komen via bijvoorbeeld Surfdrive.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F1B6A6B57F7CC46A59A6E568A5C95AC"/>
      </w:placeholder>
      <w:temporary/>
      <w:showingPlcHdr/>
      <w15:appearance w15:val="hidden"/>
    </w:sdtPr>
    <w:sdtContent>
      <w:p w14:paraId="3DCDCAB2" w14:textId="77777777" w:rsidR="005E2368" w:rsidRDefault="005E2368">
        <w:pPr>
          <w:pStyle w:val="Koptekst"/>
        </w:pPr>
        <w:r>
          <w:t>[Typ hier]</w:t>
        </w:r>
      </w:p>
    </w:sdtContent>
  </w:sdt>
  <w:p w14:paraId="626C70EA" w14:textId="77777777" w:rsidR="00CC1B4C" w:rsidRDefault="00CC1B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B83"/>
    <w:multiLevelType w:val="hybridMultilevel"/>
    <w:tmpl w:val="52B8B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2799E"/>
    <w:multiLevelType w:val="hybridMultilevel"/>
    <w:tmpl w:val="F0BE3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234C3"/>
    <w:multiLevelType w:val="multilevel"/>
    <w:tmpl w:val="A094D5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1EF20B7"/>
    <w:multiLevelType w:val="multilevel"/>
    <w:tmpl w:val="949E18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FB77E9"/>
    <w:multiLevelType w:val="hybridMultilevel"/>
    <w:tmpl w:val="110E9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009E7"/>
    <w:multiLevelType w:val="multilevel"/>
    <w:tmpl w:val="3894F3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18C485A"/>
    <w:multiLevelType w:val="hybridMultilevel"/>
    <w:tmpl w:val="E696C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2767D6"/>
    <w:multiLevelType w:val="hybridMultilevel"/>
    <w:tmpl w:val="B796A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3D5541"/>
    <w:multiLevelType w:val="hybridMultilevel"/>
    <w:tmpl w:val="EF728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92122"/>
    <w:multiLevelType w:val="hybridMultilevel"/>
    <w:tmpl w:val="8C7E1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8268CA"/>
    <w:multiLevelType w:val="multilevel"/>
    <w:tmpl w:val="DB388AC4"/>
    <w:lvl w:ilvl="0">
      <w:start w:val="1"/>
      <w:numFmt w:val="decimal"/>
      <w:lvlText w:val="%1."/>
      <w:lvlJc w:val="left"/>
      <w:pPr>
        <w:tabs>
          <w:tab w:val="num" w:pos="720"/>
        </w:tabs>
        <w:ind w:left="1789" w:hanging="360"/>
      </w:pPr>
      <w:rPr>
        <w:i/>
        <w:color w:val="000000"/>
      </w:rPr>
    </w:lvl>
    <w:lvl w:ilvl="1">
      <w:start w:val="1"/>
      <w:numFmt w:val="bullet"/>
      <w:lvlText w:val="o"/>
      <w:lvlJc w:val="left"/>
      <w:pPr>
        <w:tabs>
          <w:tab w:val="num" w:pos="720"/>
        </w:tabs>
        <w:ind w:left="2509" w:hanging="360"/>
      </w:pPr>
      <w:rPr>
        <w:rFonts w:ascii="Courier New" w:hAnsi="Courier New" w:cs="Courier New" w:hint="default"/>
      </w:rPr>
    </w:lvl>
    <w:lvl w:ilvl="2">
      <w:start w:val="1"/>
      <w:numFmt w:val="bullet"/>
      <w:lvlText w:val=""/>
      <w:lvlJc w:val="left"/>
      <w:pPr>
        <w:tabs>
          <w:tab w:val="num" w:pos="720"/>
        </w:tabs>
        <w:ind w:left="3229" w:hanging="360"/>
      </w:pPr>
      <w:rPr>
        <w:rFonts w:ascii="Wingdings" w:hAnsi="Wingdings" w:cs="Wingdings" w:hint="default"/>
      </w:rPr>
    </w:lvl>
    <w:lvl w:ilvl="3">
      <w:start w:val="1"/>
      <w:numFmt w:val="bullet"/>
      <w:lvlText w:val=""/>
      <w:lvlJc w:val="left"/>
      <w:pPr>
        <w:tabs>
          <w:tab w:val="num" w:pos="720"/>
        </w:tabs>
        <w:ind w:left="3949" w:hanging="360"/>
      </w:pPr>
      <w:rPr>
        <w:rFonts w:ascii="Symbol" w:hAnsi="Symbol" w:cs="Symbol" w:hint="default"/>
      </w:rPr>
    </w:lvl>
    <w:lvl w:ilvl="4">
      <w:start w:val="1"/>
      <w:numFmt w:val="bullet"/>
      <w:lvlText w:val="o"/>
      <w:lvlJc w:val="left"/>
      <w:pPr>
        <w:tabs>
          <w:tab w:val="num" w:pos="720"/>
        </w:tabs>
        <w:ind w:left="4669" w:hanging="360"/>
      </w:pPr>
      <w:rPr>
        <w:rFonts w:ascii="Courier New" w:hAnsi="Courier New" w:cs="Courier New" w:hint="default"/>
      </w:rPr>
    </w:lvl>
    <w:lvl w:ilvl="5">
      <w:start w:val="1"/>
      <w:numFmt w:val="bullet"/>
      <w:lvlText w:val=""/>
      <w:lvlJc w:val="left"/>
      <w:pPr>
        <w:tabs>
          <w:tab w:val="num" w:pos="720"/>
        </w:tabs>
        <w:ind w:left="5389" w:hanging="360"/>
      </w:pPr>
      <w:rPr>
        <w:rFonts w:ascii="Wingdings" w:hAnsi="Wingdings" w:cs="Wingdings" w:hint="default"/>
      </w:rPr>
    </w:lvl>
    <w:lvl w:ilvl="6">
      <w:start w:val="1"/>
      <w:numFmt w:val="bullet"/>
      <w:lvlText w:val=""/>
      <w:lvlJc w:val="left"/>
      <w:pPr>
        <w:tabs>
          <w:tab w:val="num" w:pos="720"/>
        </w:tabs>
        <w:ind w:left="6109" w:hanging="360"/>
      </w:pPr>
      <w:rPr>
        <w:rFonts w:ascii="Symbol" w:hAnsi="Symbol" w:cs="Symbol" w:hint="default"/>
      </w:rPr>
    </w:lvl>
    <w:lvl w:ilvl="7">
      <w:start w:val="1"/>
      <w:numFmt w:val="bullet"/>
      <w:lvlText w:val="o"/>
      <w:lvlJc w:val="left"/>
      <w:pPr>
        <w:tabs>
          <w:tab w:val="num" w:pos="720"/>
        </w:tabs>
        <w:ind w:left="6829" w:hanging="360"/>
      </w:pPr>
      <w:rPr>
        <w:rFonts w:ascii="Courier New" w:hAnsi="Courier New" w:cs="Courier New" w:hint="default"/>
      </w:rPr>
    </w:lvl>
    <w:lvl w:ilvl="8">
      <w:start w:val="1"/>
      <w:numFmt w:val="bullet"/>
      <w:lvlText w:val=""/>
      <w:lvlJc w:val="left"/>
      <w:pPr>
        <w:tabs>
          <w:tab w:val="num" w:pos="720"/>
        </w:tabs>
        <w:ind w:left="7549" w:hanging="360"/>
      </w:pPr>
      <w:rPr>
        <w:rFonts w:ascii="Wingdings" w:hAnsi="Wingdings" w:cs="Wingdings" w:hint="default"/>
      </w:rPr>
    </w:lvl>
  </w:abstractNum>
  <w:abstractNum w:abstractNumId="11" w15:restartNumberingAfterBreak="0">
    <w:nsid w:val="726C6666"/>
    <w:multiLevelType w:val="multilevel"/>
    <w:tmpl w:val="65C218A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2AE4007"/>
    <w:multiLevelType w:val="hybridMultilevel"/>
    <w:tmpl w:val="F5F68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B72633"/>
    <w:multiLevelType w:val="hybridMultilevel"/>
    <w:tmpl w:val="6400F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D4249E"/>
    <w:multiLevelType w:val="multilevel"/>
    <w:tmpl w:val="EC1A663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AF9716E"/>
    <w:multiLevelType w:val="hybridMultilevel"/>
    <w:tmpl w:val="A860E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E3539E"/>
    <w:multiLevelType w:val="hybridMultilevel"/>
    <w:tmpl w:val="45FA0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3827333">
    <w:abstractNumId w:val="3"/>
  </w:num>
  <w:num w:numId="2" w16cid:durableId="479346232">
    <w:abstractNumId w:val="10"/>
  </w:num>
  <w:num w:numId="3" w16cid:durableId="1366323945">
    <w:abstractNumId w:val="2"/>
  </w:num>
  <w:num w:numId="4" w16cid:durableId="178545893">
    <w:abstractNumId w:val="5"/>
  </w:num>
  <w:num w:numId="5" w16cid:durableId="1759132027">
    <w:abstractNumId w:val="11"/>
  </w:num>
  <w:num w:numId="6" w16cid:durableId="1817405803">
    <w:abstractNumId w:val="14"/>
  </w:num>
  <w:num w:numId="7" w16cid:durableId="1058632284">
    <w:abstractNumId w:val="13"/>
  </w:num>
  <w:num w:numId="8" w16cid:durableId="87164354">
    <w:abstractNumId w:val="8"/>
  </w:num>
  <w:num w:numId="9" w16cid:durableId="61492247">
    <w:abstractNumId w:val="1"/>
  </w:num>
  <w:num w:numId="10" w16cid:durableId="1463815031">
    <w:abstractNumId w:val="12"/>
  </w:num>
  <w:num w:numId="11" w16cid:durableId="2057199758">
    <w:abstractNumId w:val="15"/>
  </w:num>
  <w:num w:numId="12" w16cid:durableId="1392925181">
    <w:abstractNumId w:val="16"/>
  </w:num>
  <w:num w:numId="13" w16cid:durableId="604077017">
    <w:abstractNumId w:val="7"/>
  </w:num>
  <w:num w:numId="14" w16cid:durableId="1979651089">
    <w:abstractNumId w:val="0"/>
  </w:num>
  <w:num w:numId="15" w16cid:durableId="368529719">
    <w:abstractNumId w:val="9"/>
  </w:num>
  <w:num w:numId="16" w16cid:durableId="1316764161">
    <w:abstractNumId w:val="6"/>
  </w:num>
  <w:num w:numId="17" w16cid:durableId="1503349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4C"/>
    <w:rsid w:val="001E31AC"/>
    <w:rsid w:val="00375040"/>
    <w:rsid w:val="003C263D"/>
    <w:rsid w:val="004F6CFA"/>
    <w:rsid w:val="005847F0"/>
    <w:rsid w:val="005E2368"/>
    <w:rsid w:val="00712050"/>
    <w:rsid w:val="007130B5"/>
    <w:rsid w:val="00A013D9"/>
    <w:rsid w:val="00B372CD"/>
    <w:rsid w:val="00CC1B4C"/>
    <w:rsid w:val="00D3241F"/>
    <w:rsid w:val="00DE334E"/>
    <w:rsid w:val="00DF00DB"/>
    <w:rsid w:val="00E5475F"/>
    <w:rsid w:val="00EF2DDC"/>
    <w:rsid w:val="00FA609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A151"/>
  <w15:docId w15:val="{19336656-CEC0-4EDC-B0EB-DCED8890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392D47"/>
    <w:rPr>
      <w:color w:val="0000FF" w:themeColor="hyperlink"/>
      <w:u w:val="single"/>
    </w:rPr>
  </w:style>
  <w:style w:type="character" w:customStyle="1" w:styleId="BallontekstChar">
    <w:name w:val="Ballontekst Char"/>
    <w:basedOn w:val="Standaardalinea-lettertype"/>
    <w:link w:val="Ballontekst"/>
    <w:uiPriority w:val="99"/>
    <w:semiHidden/>
    <w:qFormat/>
    <w:rsid w:val="00596405"/>
    <w:rPr>
      <w:rFonts w:ascii="Segoe UI" w:hAnsi="Segoe UI" w:cs="Segoe UI"/>
      <w:sz w:val="18"/>
      <w:szCs w:val="18"/>
    </w:rPr>
  </w:style>
  <w:style w:type="character" w:styleId="Verwijzingopmerking">
    <w:name w:val="annotation reference"/>
    <w:basedOn w:val="Standaardalinea-lettertype"/>
    <w:uiPriority w:val="99"/>
    <w:semiHidden/>
    <w:unhideWhenUsed/>
    <w:qFormat/>
    <w:rsid w:val="00BD2320"/>
    <w:rPr>
      <w:sz w:val="16"/>
      <w:szCs w:val="16"/>
    </w:rPr>
  </w:style>
  <w:style w:type="character" w:customStyle="1" w:styleId="TekstopmerkingChar">
    <w:name w:val="Tekst opmerking Char"/>
    <w:basedOn w:val="Standaardalinea-lettertype"/>
    <w:link w:val="Tekstopmerking"/>
    <w:uiPriority w:val="99"/>
    <w:semiHidden/>
    <w:qFormat/>
    <w:rsid w:val="00BD2320"/>
    <w:rPr>
      <w:sz w:val="20"/>
      <w:szCs w:val="20"/>
    </w:rPr>
  </w:style>
  <w:style w:type="character" w:customStyle="1" w:styleId="OnderwerpvanopmerkingChar">
    <w:name w:val="Onderwerp van opmerking Char"/>
    <w:basedOn w:val="TekstopmerkingChar"/>
    <w:link w:val="Onderwerpvanopmerking"/>
    <w:uiPriority w:val="99"/>
    <w:semiHidden/>
    <w:qFormat/>
    <w:rsid w:val="00BD2320"/>
    <w:rPr>
      <w:b/>
      <w:bCs/>
      <w:sz w:val="20"/>
      <w:szCs w:val="20"/>
    </w:rPr>
  </w:style>
  <w:style w:type="character" w:customStyle="1" w:styleId="KoptekstChar">
    <w:name w:val="Koptekst Char"/>
    <w:basedOn w:val="Standaardalinea-lettertype"/>
    <w:link w:val="Koptekst"/>
    <w:uiPriority w:val="99"/>
    <w:qFormat/>
    <w:rsid w:val="00AB4DCB"/>
  </w:style>
  <w:style w:type="character" w:customStyle="1" w:styleId="VoettekstChar">
    <w:name w:val="Voettekst Char"/>
    <w:basedOn w:val="Standaardalinea-lettertype"/>
    <w:link w:val="Voettekst"/>
    <w:uiPriority w:val="99"/>
    <w:qFormat/>
    <w:rsid w:val="00AB4DCB"/>
  </w:style>
  <w:style w:type="character" w:customStyle="1" w:styleId="VoetnoottekstChar">
    <w:name w:val="Voetnoottekst Char"/>
    <w:basedOn w:val="Standaardalinea-lettertype"/>
    <w:link w:val="Voetnoottekst"/>
    <w:uiPriority w:val="99"/>
    <w:semiHidden/>
    <w:qFormat/>
    <w:rsid w:val="0023451E"/>
    <w:rPr>
      <w:sz w:val="20"/>
      <w:szCs w:val="20"/>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23451E"/>
    <w:rPr>
      <w:vertAlign w:val="superscript"/>
    </w:rPr>
  </w:style>
  <w:style w:type="paragraph" w:customStyle="1" w:styleId="Kop">
    <w:name w:val="Kop"/>
    <w:basedOn w:val="Standaard"/>
    <w:next w:val="Plattetekst"/>
    <w:qFormat/>
    <w:pPr>
      <w:keepNext/>
      <w:spacing w:before="240" w:after="120"/>
    </w:pPr>
    <w:rPr>
      <w:rFonts w:ascii="Carlito" w:eastAsia="Noto Sans SC Regular" w:hAnsi="Carlito" w:cs="Noto Sans Devanagari"/>
      <w:sz w:val="28"/>
      <w:szCs w:val="28"/>
    </w:rPr>
  </w:style>
  <w:style w:type="paragraph" w:styleId="Plattetekst">
    <w:name w:val="Body Text"/>
    <w:basedOn w:val="Standaard"/>
    <w:pPr>
      <w:spacing w:after="140"/>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Ballontekst">
    <w:name w:val="Balloon Text"/>
    <w:basedOn w:val="Standaard"/>
    <w:link w:val="BallontekstChar"/>
    <w:uiPriority w:val="99"/>
    <w:semiHidden/>
    <w:unhideWhenUsed/>
    <w:qFormat/>
    <w:rsid w:val="00596405"/>
    <w:pPr>
      <w:spacing w:after="0" w:line="240" w:lineRule="auto"/>
    </w:pPr>
    <w:rPr>
      <w:rFonts w:ascii="Segoe UI" w:hAnsi="Segoe UI" w:cs="Segoe UI"/>
      <w:sz w:val="18"/>
      <w:szCs w:val="18"/>
    </w:rPr>
  </w:style>
  <w:style w:type="paragraph" w:styleId="Lijstalinea">
    <w:name w:val="List Paragraph"/>
    <w:basedOn w:val="Standaard"/>
    <w:uiPriority w:val="34"/>
    <w:qFormat/>
    <w:rsid w:val="006E70CE"/>
    <w:pPr>
      <w:ind w:left="720"/>
      <w:contextualSpacing/>
    </w:pPr>
  </w:style>
  <w:style w:type="paragraph" w:styleId="Tekstopmerking">
    <w:name w:val="annotation text"/>
    <w:basedOn w:val="Standaard"/>
    <w:link w:val="TekstopmerkingChar"/>
    <w:uiPriority w:val="99"/>
    <w:semiHidden/>
    <w:unhideWhenUsed/>
    <w:qFormat/>
    <w:rsid w:val="00BD2320"/>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BD2320"/>
    <w:rPr>
      <w:b/>
      <w:bCs/>
    </w:rPr>
  </w:style>
  <w:style w:type="paragraph" w:styleId="Revisie">
    <w:name w:val="Revision"/>
    <w:uiPriority w:val="99"/>
    <w:semiHidden/>
    <w:qFormat/>
    <w:rsid w:val="00520EA6"/>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B4DCB"/>
    <w:pPr>
      <w:tabs>
        <w:tab w:val="center" w:pos="4536"/>
        <w:tab w:val="right" w:pos="9072"/>
      </w:tabs>
      <w:spacing w:after="0" w:line="240" w:lineRule="auto"/>
    </w:pPr>
  </w:style>
  <w:style w:type="paragraph" w:styleId="Voettekst">
    <w:name w:val="footer"/>
    <w:basedOn w:val="Standaard"/>
    <w:link w:val="VoettekstChar"/>
    <w:uiPriority w:val="99"/>
    <w:unhideWhenUsed/>
    <w:rsid w:val="00AB4DCB"/>
    <w:pPr>
      <w:tabs>
        <w:tab w:val="center" w:pos="4536"/>
        <w:tab w:val="right" w:pos="9072"/>
      </w:tabs>
      <w:spacing w:after="0" w:line="240" w:lineRule="auto"/>
    </w:pPr>
  </w:style>
  <w:style w:type="paragraph" w:styleId="Geenafstand">
    <w:name w:val="No Spacing"/>
    <w:uiPriority w:val="1"/>
    <w:qFormat/>
    <w:rsid w:val="00EF26F3"/>
  </w:style>
  <w:style w:type="paragraph" w:styleId="Voetnoottekst">
    <w:name w:val="footnote text"/>
    <w:basedOn w:val="Standaard"/>
    <w:link w:val="VoetnoottekstChar"/>
    <w:uiPriority w:val="99"/>
    <w:semiHidden/>
    <w:unhideWhenUsed/>
    <w:rsid w:val="0023451E"/>
    <w:pPr>
      <w:spacing w:after="0" w:line="240" w:lineRule="auto"/>
    </w:pPr>
    <w:rPr>
      <w:sz w:val="20"/>
      <w:szCs w:val="20"/>
    </w:rPr>
  </w:style>
  <w:style w:type="table" w:styleId="Tabelraster">
    <w:name w:val="Table Grid"/>
    <w:basedOn w:val="Standaardtabel"/>
    <w:uiPriority w:val="59"/>
    <w:rsid w:val="0069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6917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Voetnootmarkering">
    <w:name w:val="footnote reference"/>
    <w:basedOn w:val="Standaardalinea-lettertype"/>
    <w:uiPriority w:val="99"/>
    <w:semiHidden/>
    <w:unhideWhenUsed/>
    <w:rsid w:val="00713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6AE53-B956-0048-A622-0DD478CB6B8E}" type="doc">
      <dgm:prSet loTypeId="urn:microsoft.com/office/officeart/2005/8/layout/bProcess3" loCatId="" qsTypeId="urn:microsoft.com/office/officeart/2005/8/quickstyle/simple1" qsCatId="simple" csTypeId="urn:microsoft.com/office/officeart/2005/8/colors/colorful3" csCatId="colorful" phldr="1"/>
      <dgm:spPr/>
      <dgm:t>
        <a:bodyPr/>
        <a:lstStyle/>
        <a:p>
          <a:endParaRPr lang="nl-NL"/>
        </a:p>
      </dgm:t>
    </dgm:pt>
    <dgm:pt modelId="{637E6194-870E-8244-8E43-EE7D34AE5D5C}">
      <dgm:prSet phldrT="[Tekst]" custT="1"/>
      <dgm:spPr/>
      <dgm:t>
        <a:bodyPr/>
        <a:lstStyle/>
        <a:p>
          <a:r>
            <a:rPr lang="nl-NL" sz="1000"/>
            <a:t>Indien geen passend boek gevonden: eventueel werven van expert passend bij leerdoelen</a:t>
          </a:r>
        </a:p>
      </dgm:t>
    </dgm:pt>
    <dgm:pt modelId="{FEEA8CFD-16B7-AA45-87A0-830DF5E5C6B2}" type="parTrans" cxnId="{E3F386CB-FAB5-E049-9ED9-0E5ADAFD165A}">
      <dgm:prSet/>
      <dgm:spPr/>
      <dgm:t>
        <a:bodyPr/>
        <a:lstStyle/>
        <a:p>
          <a:endParaRPr lang="nl-NL" sz="1000"/>
        </a:p>
      </dgm:t>
    </dgm:pt>
    <dgm:pt modelId="{E125758F-393E-E749-88E3-8FC2087BC225}" type="sibTrans" cxnId="{E3F386CB-FAB5-E049-9ED9-0E5ADAFD165A}">
      <dgm:prSet custT="1"/>
      <dgm:spPr/>
      <dgm:t>
        <a:bodyPr/>
        <a:lstStyle/>
        <a:p>
          <a:endParaRPr lang="nl-NL" sz="1000"/>
        </a:p>
      </dgm:t>
    </dgm:pt>
    <dgm:pt modelId="{F0FD0971-0472-6545-9C5B-4E17970A1A24}">
      <dgm:prSet phldrT="[Tekst]" custT="1"/>
      <dgm:spPr/>
      <dgm:t>
        <a:bodyPr/>
        <a:lstStyle/>
        <a:p>
          <a:r>
            <a:rPr lang="nl-NL" sz="1000"/>
            <a:t>Indien passend boek gevonden: check beschikbaarheid expert</a:t>
          </a:r>
        </a:p>
      </dgm:t>
    </dgm:pt>
    <dgm:pt modelId="{CB904581-FC3B-A742-A19C-D09A37E5FDC4}" type="parTrans" cxnId="{C8F0B071-F785-E74D-8376-2E920B01F76E}">
      <dgm:prSet/>
      <dgm:spPr/>
      <dgm:t>
        <a:bodyPr/>
        <a:lstStyle/>
        <a:p>
          <a:endParaRPr lang="nl-NL" sz="1000"/>
        </a:p>
      </dgm:t>
    </dgm:pt>
    <dgm:pt modelId="{AD751FF8-8D8C-2F40-9266-169E39C0F73C}" type="sibTrans" cxnId="{C8F0B071-F785-E74D-8376-2E920B01F76E}">
      <dgm:prSet custT="1"/>
      <dgm:spPr/>
      <dgm:t>
        <a:bodyPr/>
        <a:lstStyle/>
        <a:p>
          <a:endParaRPr lang="nl-NL" sz="1000"/>
        </a:p>
      </dgm:t>
    </dgm:pt>
    <dgm:pt modelId="{03563F3E-09B2-5544-99CC-76A31B34E6A1}">
      <dgm:prSet phldrT="[Tekst]" custT="1"/>
      <dgm:spPr/>
      <dgm:t>
        <a:bodyPr/>
        <a:lstStyle/>
        <a:p>
          <a:r>
            <a:rPr lang="nl-NL" sz="1000"/>
            <a:t>binnen 1 week antwoord op uitleenformulier: expert is wel/niet beschikbaar </a:t>
          </a:r>
        </a:p>
      </dgm:t>
    </dgm:pt>
    <dgm:pt modelId="{40CB5D1F-B797-0149-B04E-9EDAC6FBA0E2}" type="parTrans" cxnId="{C40FBBA2-F45D-CE45-96C6-6484A150FF38}">
      <dgm:prSet/>
      <dgm:spPr/>
      <dgm:t>
        <a:bodyPr/>
        <a:lstStyle/>
        <a:p>
          <a:endParaRPr lang="nl-NL" sz="1000"/>
        </a:p>
      </dgm:t>
    </dgm:pt>
    <dgm:pt modelId="{C3525DCF-6A52-384A-916F-0DF8FC7C281B}" type="sibTrans" cxnId="{C40FBBA2-F45D-CE45-96C6-6484A150FF38}">
      <dgm:prSet custT="1"/>
      <dgm:spPr/>
      <dgm:t>
        <a:bodyPr/>
        <a:lstStyle/>
        <a:p>
          <a:endParaRPr lang="nl-NL" sz="1000"/>
        </a:p>
      </dgm:t>
    </dgm:pt>
    <dgm:pt modelId="{B89B7844-C70C-AF40-A410-FFA03E8FC36B}">
      <dgm:prSet phldrT="[Tekst]" custT="1"/>
      <dgm:spPr/>
      <dgm:t>
        <a:bodyPr/>
        <a:lstStyle/>
        <a:p>
          <a:r>
            <a:rPr lang="nl-NL" sz="1000"/>
            <a:t>niet beschikbaar - mogelijk nieuwe expert kiezen </a:t>
          </a:r>
        </a:p>
      </dgm:t>
    </dgm:pt>
    <dgm:pt modelId="{F1D6D29A-245B-6E49-95E9-F96E70EC49B8}" type="parTrans" cxnId="{ED52BBE6-E631-704C-B884-D5D74753906B}">
      <dgm:prSet/>
      <dgm:spPr/>
      <dgm:t>
        <a:bodyPr/>
        <a:lstStyle/>
        <a:p>
          <a:endParaRPr lang="nl-NL" sz="1000"/>
        </a:p>
      </dgm:t>
    </dgm:pt>
    <dgm:pt modelId="{0AB2E8B4-0209-E14C-80CF-3C0B62EB568A}" type="sibTrans" cxnId="{ED52BBE6-E631-704C-B884-D5D74753906B}">
      <dgm:prSet custT="1"/>
      <dgm:spPr/>
      <dgm:t>
        <a:bodyPr/>
        <a:lstStyle/>
        <a:p>
          <a:endParaRPr lang="nl-NL" sz="1000"/>
        </a:p>
      </dgm:t>
    </dgm:pt>
    <dgm:pt modelId="{C5661399-340B-FB4C-9E90-CA3A6A736FB5}">
      <dgm:prSet phldrT="[Tekst]" custT="1"/>
      <dgm:spPr/>
      <dgm:t>
        <a:bodyPr/>
        <a:lstStyle/>
        <a:p>
          <a:r>
            <a:rPr lang="nl-NL" sz="1000"/>
            <a:t>Wel beschikbaar -  koppelen om een afspraak te maken</a:t>
          </a:r>
        </a:p>
      </dgm:t>
    </dgm:pt>
    <dgm:pt modelId="{3572A620-5A0F-5740-81BA-125A250179E8}" type="parTrans" cxnId="{272B95D1-9B97-8C44-B2A2-18B70EEFA037}">
      <dgm:prSet/>
      <dgm:spPr/>
      <dgm:t>
        <a:bodyPr/>
        <a:lstStyle/>
        <a:p>
          <a:endParaRPr lang="nl-NL" sz="1000"/>
        </a:p>
      </dgm:t>
    </dgm:pt>
    <dgm:pt modelId="{B2C0C68E-A9FA-7949-BFB0-F5681BA44227}" type="sibTrans" cxnId="{272B95D1-9B97-8C44-B2A2-18B70EEFA037}">
      <dgm:prSet custT="1"/>
      <dgm:spPr/>
      <dgm:t>
        <a:bodyPr/>
        <a:lstStyle/>
        <a:p>
          <a:endParaRPr lang="nl-NL" sz="1000"/>
        </a:p>
      </dgm:t>
    </dgm:pt>
    <dgm:pt modelId="{E5996C48-CE6D-EE43-80E5-F1A7E3D9FA7A}">
      <dgm:prSet phldrT="[Tekst]" custT="1"/>
      <dgm:spPr/>
      <dgm:t>
        <a:bodyPr/>
        <a:lstStyle/>
        <a:p>
          <a:r>
            <a:rPr lang="nl-NL" sz="1000"/>
            <a:t>AIOS en expert voeren het gesprek</a:t>
          </a:r>
        </a:p>
      </dgm:t>
    </dgm:pt>
    <dgm:pt modelId="{4F470CA7-187E-2841-90DD-5945149F5ABC}" type="parTrans" cxnId="{DBC5AF23-70DF-C545-9641-A44EE5B20C6A}">
      <dgm:prSet/>
      <dgm:spPr/>
      <dgm:t>
        <a:bodyPr/>
        <a:lstStyle/>
        <a:p>
          <a:endParaRPr lang="nl-NL" sz="1000"/>
        </a:p>
      </dgm:t>
    </dgm:pt>
    <dgm:pt modelId="{D7376225-9A4E-1749-8008-E3F699A8FF70}" type="sibTrans" cxnId="{DBC5AF23-70DF-C545-9641-A44EE5B20C6A}">
      <dgm:prSet custT="1"/>
      <dgm:spPr/>
      <dgm:t>
        <a:bodyPr/>
        <a:lstStyle/>
        <a:p>
          <a:endParaRPr lang="nl-NL" sz="1000"/>
        </a:p>
      </dgm:t>
    </dgm:pt>
    <dgm:pt modelId="{0D2944BB-B0BB-2945-85E0-5E6215C0A508}">
      <dgm:prSet phldrT="[Tekst]" custT="1"/>
      <dgm:spPr/>
      <dgm:t>
        <a:bodyPr/>
        <a:lstStyle/>
        <a:p>
          <a:r>
            <a:rPr lang="nl-NL" sz="1000"/>
            <a:t>AIOS schrijft reflectieverslag</a:t>
          </a:r>
        </a:p>
      </dgm:t>
    </dgm:pt>
    <dgm:pt modelId="{91F57828-F0CD-584D-AE3A-50C34E10442B}" type="parTrans" cxnId="{7B92ECAF-27C1-D446-B3B4-08168388BE96}">
      <dgm:prSet/>
      <dgm:spPr/>
      <dgm:t>
        <a:bodyPr/>
        <a:lstStyle/>
        <a:p>
          <a:endParaRPr lang="nl-NL" sz="1000"/>
        </a:p>
      </dgm:t>
    </dgm:pt>
    <dgm:pt modelId="{4BBCB55E-CE4D-BD4A-BE0A-EACA598F6F82}" type="sibTrans" cxnId="{7B92ECAF-27C1-D446-B3B4-08168388BE96}">
      <dgm:prSet custT="1"/>
      <dgm:spPr/>
      <dgm:t>
        <a:bodyPr/>
        <a:lstStyle/>
        <a:p>
          <a:endParaRPr lang="nl-NL" sz="1000"/>
        </a:p>
      </dgm:t>
    </dgm:pt>
    <dgm:pt modelId="{7DAB43C2-C59C-0245-94B2-3F96426DB707}">
      <dgm:prSet custT="1"/>
      <dgm:spPr/>
      <dgm:t>
        <a:bodyPr/>
        <a:lstStyle/>
        <a:p>
          <a:r>
            <a:rPr lang="nl-NL" sz="1000"/>
            <a:t>AIOS stuurt een leenaanvraag. naar bibliotheek</a:t>
          </a:r>
        </a:p>
      </dgm:t>
    </dgm:pt>
    <dgm:pt modelId="{D240B28C-6002-CE41-89F6-F0C0A0B33085}" type="parTrans" cxnId="{28E09A5D-AC48-2E42-B836-98221A3EF165}">
      <dgm:prSet/>
      <dgm:spPr/>
      <dgm:t>
        <a:bodyPr/>
        <a:lstStyle/>
        <a:p>
          <a:endParaRPr lang="nl-NL" sz="1000"/>
        </a:p>
      </dgm:t>
    </dgm:pt>
    <dgm:pt modelId="{0FBFC479-AB23-2940-81B5-01B073F14D0C}" type="sibTrans" cxnId="{28E09A5D-AC48-2E42-B836-98221A3EF165}">
      <dgm:prSet custT="1"/>
      <dgm:spPr/>
      <dgm:t>
        <a:bodyPr/>
        <a:lstStyle/>
        <a:p>
          <a:endParaRPr lang="nl-NL" sz="1000"/>
        </a:p>
      </dgm:t>
    </dgm:pt>
    <dgm:pt modelId="{9C256A59-54A6-6045-8703-ABB0CD203DAF}">
      <dgm:prSet phldrT="[Tekst]" custT="1"/>
      <dgm:spPr/>
      <dgm:t>
        <a:bodyPr/>
        <a:lstStyle/>
        <a:p>
          <a:r>
            <a:rPr lang="nl-NL" sz="1000"/>
            <a:t>AIOS neemt reflectieverslag op in het E-Portfolio</a:t>
          </a:r>
        </a:p>
      </dgm:t>
    </dgm:pt>
    <dgm:pt modelId="{774673AE-2F86-0E4B-8222-755341ED15A9}" type="parTrans" cxnId="{BE90C13C-D03F-5C47-B8F6-CAEF44513E57}">
      <dgm:prSet/>
      <dgm:spPr/>
      <dgm:t>
        <a:bodyPr/>
        <a:lstStyle/>
        <a:p>
          <a:endParaRPr lang="nl-NL" sz="1000"/>
        </a:p>
      </dgm:t>
    </dgm:pt>
    <dgm:pt modelId="{F024723E-9C0A-F54D-841C-21EDBD360C70}" type="sibTrans" cxnId="{BE90C13C-D03F-5C47-B8F6-CAEF44513E57}">
      <dgm:prSet/>
      <dgm:spPr/>
      <dgm:t>
        <a:bodyPr/>
        <a:lstStyle/>
        <a:p>
          <a:endParaRPr lang="nl-NL" sz="1000"/>
        </a:p>
      </dgm:t>
    </dgm:pt>
    <dgm:pt modelId="{5788F050-1767-405D-AECB-5E2591E480D7}">
      <dgm:prSet custT="1"/>
      <dgm:spPr/>
      <dgm:t>
        <a:bodyPr/>
        <a:lstStyle/>
        <a:p>
          <a:r>
            <a:rPr lang="nl-NL" sz="1000"/>
            <a:t>AIOS maakt voorbereidende opdracht van maximaal 30 minuten</a:t>
          </a:r>
        </a:p>
      </dgm:t>
    </dgm:pt>
    <dgm:pt modelId="{A45CBDB0-D298-4EE4-AE1E-489B2F5C626E}" type="parTrans" cxnId="{FFD910E0-6097-4DAD-B7D5-33FCF076BE2F}">
      <dgm:prSet/>
      <dgm:spPr/>
    </dgm:pt>
    <dgm:pt modelId="{F2E1A963-2E37-4AAC-A6B9-D0C2BCF7AA0A}" type="sibTrans" cxnId="{FFD910E0-6097-4DAD-B7D5-33FCF076BE2F}">
      <dgm:prSet/>
      <dgm:spPr/>
      <dgm:t>
        <a:bodyPr/>
        <a:lstStyle/>
        <a:p>
          <a:endParaRPr lang="nl-NL"/>
        </a:p>
      </dgm:t>
    </dgm:pt>
    <dgm:pt modelId="{173EED6F-047A-034D-B089-36189059F3E4}" type="pres">
      <dgm:prSet presAssocID="{9A66AE53-B956-0048-A622-0DD478CB6B8E}" presName="Name0" presStyleCnt="0">
        <dgm:presLayoutVars>
          <dgm:dir/>
          <dgm:resizeHandles val="exact"/>
        </dgm:presLayoutVars>
      </dgm:prSet>
      <dgm:spPr/>
    </dgm:pt>
    <dgm:pt modelId="{38A4BFCA-50E6-7346-8512-02F1CAA67F8E}" type="pres">
      <dgm:prSet presAssocID="{7DAB43C2-C59C-0245-94B2-3F96426DB707}" presName="node" presStyleLbl="node1" presStyleIdx="0" presStyleCnt="10">
        <dgm:presLayoutVars>
          <dgm:bulletEnabled val="1"/>
        </dgm:presLayoutVars>
      </dgm:prSet>
      <dgm:spPr/>
    </dgm:pt>
    <dgm:pt modelId="{B0361ED2-FC9F-0745-94F1-B32F7EC4A6EA}" type="pres">
      <dgm:prSet presAssocID="{0FBFC479-AB23-2940-81B5-01B073F14D0C}" presName="sibTrans" presStyleLbl="sibTrans1D1" presStyleIdx="0" presStyleCnt="9"/>
      <dgm:spPr/>
    </dgm:pt>
    <dgm:pt modelId="{85862B56-747B-424B-9018-5AFB5619FE1C}" type="pres">
      <dgm:prSet presAssocID="{0FBFC479-AB23-2940-81B5-01B073F14D0C}" presName="connectorText" presStyleLbl="sibTrans1D1" presStyleIdx="0" presStyleCnt="9"/>
      <dgm:spPr/>
    </dgm:pt>
    <dgm:pt modelId="{83E2A868-849A-9640-9CA3-108AB32802F3}" type="pres">
      <dgm:prSet presAssocID="{637E6194-870E-8244-8E43-EE7D34AE5D5C}" presName="node" presStyleLbl="node1" presStyleIdx="1" presStyleCnt="10">
        <dgm:presLayoutVars>
          <dgm:bulletEnabled val="1"/>
        </dgm:presLayoutVars>
      </dgm:prSet>
      <dgm:spPr/>
    </dgm:pt>
    <dgm:pt modelId="{0EC2415F-E67C-334C-B45A-DBE3CF0D38DA}" type="pres">
      <dgm:prSet presAssocID="{E125758F-393E-E749-88E3-8FC2087BC225}" presName="sibTrans" presStyleLbl="sibTrans1D1" presStyleIdx="1" presStyleCnt="9"/>
      <dgm:spPr/>
    </dgm:pt>
    <dgm:pt modelId="{58169B5A-EEB6-A84D-B175-290FAB6AD852}" type="pres">
      <dgm:prSet presAssocID="{E125758F-393E-E749-88E3-8FC2087BC225}" presName="connectorText" presStyleLbl="sibTrans1D1" presStyleIdx="1" presStyleCnt="9"/>
      <dgm:spPr/>
    </dgm:pt>
    <dgm:pt modelId="{60BE54D4-2C46-9840-880D-B203A331A13E}" type="pres">
      <dgm:prSet presAssocID="{F0FD0971-0472-6545-9C5B-4E17970A1A24}" presName="node" presStyleLbl="node1" presStyleIdx="2" presStyleCnt="10">
        <dgm:presLayoutVars>
          <dgm:bulletEnabled val="1"/>
        </dgm:presLayoutVars>
      </dgm:prSet>
      <dgm:spPr/>
    </dgm:pt>
    <dgm:pt modelId="{7DB75C70-B7D7-A04B-A142-BA66245B3CC3}" type="pres">
      <dgm:prSet presAssocID="{AD751FF8-8D8C-2F40-9266-169E39C0F73C}" presName="sibTrans" presStyleLbl="sibTrans1D1" presStyleIdx="2" presStyleCnt="9"/>
      <dgm:spPr/>
    </dgm:pt>
    <dgm:pt modelId="{44CE0997-C77B-4C4F-BB9D-7534C85820C3}" type="pres">
      <dgm:prSet presAssocID="{AD751FF8-8D8C-2F40-9266-169E39C0F73C}" presName="connectorText" presStyleLbl="sibTrans1D1" presStyleIdx="2" presStyleCnt="9"/>
      <dgm:spPr/>
    </dgm:pt>
    <dgm:pt modelId="{8E122255-78FC-8A41-A82D-3577815BB3A0}" type="pres">
      <dgm:prSet presAssocID="{03563F3E-09B2-5544-99CC-76A31B34E6A1}" presName="node" presStyleLbl="node1" presStyleIdx="3" presStyleCnt="10">
        <dgm:presLayoutVars>
          <dgm:bulletEnabled val="1"/>
        </dgm:presLayoutVars>
      </dgm:prSet>
      <dgm:spPr/>
    </dgm:pt>
    <dgm:pt modelId="{491447EF-DDCF-044C-9DAD-64B6D7D84A87}" type="pres">
      <dgm:prSet presAssocID="{C3525DCF-6A52-384A-916F-0DF8FC7C281B}" presName="sibTrans" presStyleLbl="sibTrans1D1" presStyleIdx="3" presStyleCnt="9"/>
      <dgm:spPr/>
    </dgm:pt>
    <dgm:pt modelId="{E62F9589-FD64-C042-B06B-F821F470234B}" type="pres">
      <dgm:prSet presAssocID="{C3525DCF-6A52-384A-916F-0DF8FC7C281B}" presName="connectorText" presStyleLbl="sibTrans1D1" presStyleIdx="3" presStyleCnt="9"/>
      <dgm:spPr/>
    </dgm:pt>
    <dgm:pt modelId="{223CB555-CA22-9F4F-B619-82D4EE4659E6}" type="pres">
      <dgm:prSet presAssocID="{B89B7844-C70C-AF40-A410-FFA03E8FC36B}" presName="node" presStyleLbl="node1" presStyleIdx="4" presStyleCnt="10">
        <dgm:presLayoutVars>
          <dgm:bulletEnabled val="1"/>
        </dgm:presLayoutVars>
      </dgm:prSet>
      <dgm:spPr/>
    </dgm:pt>
    <dgm:pt modelId="{B5B21367-6B81-DA4E-8237-06A5E9FA106A}" type="pres">
      <dgm:prSet presAssocID="{0AB2E8B4-0209-E14C-80CF-3C0B62EB568A}" presName="sibTrans" presStyleLbl="sibTrans1D1" presStyleIdx="4" presStyleCnt="9"/>
      <dgm:spPr/>
    </dgm:pt>
    <dgm:pt modelId="{68E52AA1-4C24-1C40-BF6A-C26FD6A03C60}" type="pres">
      <dgm:prSet presAssocID="{0AB2E8B4-0209-E14C-80CF-3C0B62EB568A}" presName="connectorText" presStyleLbl="sibTrans1D1" presStyleIdx="4" presStyleCnt="9"/>
      <dgm:spPr/>
    </dgm:pt>
    <dgm:pt modelId="{3FC088B7-14DF-1D49-A669-0165279FC4B3}" type="pres">
      <dgm:prSet presAssocID="{C5661399-340B-FB4C-9E90-CA3A6A736FB5}" presName="node" presStyleLbl="node1" presStyleIdx="5" presStyleCnt="10">
        <dgm:presLayoutVars>
          <dgm:bulletEnabled val="1"/>
        </dgm:presLayoutVars>
      </dgm:prSet>
      <dgm:spPr/>
    </dgm:pt>
    <dgm:pt modelId="{2D11416A-DEDA-8C47-A2B3-DCFD6EAA9CCC}" type="pres">
      <dgm:prSet presAssocID="{B2C0C68E-A9FA-7949-BFB0-F5681BA44227}" presName="sibTrans" presStyleLbl="sibTrans1D1" presStyleIdx="5" presStyleCnt="9"/>
      <dgm:spPr/>
    </dgm:pt>
    <dgm:pt modelId="{AC0DB3E4-EEE5-6C40-95BC-F05CCA0C1947}" type="pres">
      <dgm:prSet presAssocID="{B2C0C68E-A9FA-7949-BFB0-F5681BA44227}" presName="connectorText" presStyleLbl="sibTrans1D1" presStyleIdx="5" presStyleCnt="9"/>
      <dgm:spPr/>
    </dgm:pt>
    <dgm:pt modelId="{F0AAEA90-3E46-4720-86F3-F737FFD05482}" type="pres">
      <dgm:prSet presAssocID="{5788F050-1767-405D-AECB-5E2591E480D7}" presName="node" presStyleLbl="node1" presStyleIdx="6" presStyleCnt="10">
        <dgm:presLayoutVars>
          <dgm:bulletEnabled val="1"/>
        </dgm:presLayoutVars>
      </dgm:prSet>
      <dgm:spPr/>
    </dgm:pt>
    <dgm:pt modelId="{758C1980-8002-4ACC-A06D-7467966F3CBF}" type="pres">
      <dgm:prSet presAssocID="{F2E1A963-2E37-4AAC-A6B9-D0C2BCF7AA0A}" presName="sibTrans" presStyleLbl="sibTrans1D1" presStyleIdx="6" presStyleCnt="9"/>
      <dgm:spPr/>
    </dgm:pt>
    <dgm:pt modelId="{1FC516B7-6E19-4A09-8D6B-0CB173414DD2}" type="pres">
      <dgm:prSet presAssocID="{F2E1A963-2E37-4AAC-A6B9-D0C2BCF7AA0A}" presName="connectorText" presStyleLbl="sibTrans1D1" presStyleIdx="6" presStyleCnt="9"/>
      <dgm:spPr/>
    </dgm:pt>
    <dgm:pt modelId="{76D9C77C-601A-1F47-819B-842F324CA2F4}" type="pres">
      <dgm:prSet presAssocID="{E5996C48-CE6D-EE43-80E5-F1A7E3D9FA7A}" presName="node" presStyleLbl="node1" presStyleIdx="7" presStyleCnt="10">
        <dgm:presLayoutVars>
          <dgm:bulletEnabled val="1"/>
        </dgm:presLayoutVars>
      </dgm:prSet>
      <dgm:spPr/>
    </dgm:pt>
    <dgm:pt modelId="{A5FF0D20-4E01-2043-A07F-4F40AE98B00C}" type="pres">
      <dgm:prSet presAssocID="{D7376225-9A4E-1749-8008-E3F699A8FF70}" presName="sibTrans" presStyleLbl="sibTrans1D1" presStyleIdx="7" presStyleCnt="9"/>
      <dgm:spPr/>
    </dgm:pt>
    <dgm:pt modelId="{0A43D70F-10C5-2547-A93F-E34B8D1100D7}" type="pres">
      <dgm:prSet presAssocID="{D7376225-9A4E-1749-8008-E3F699A8FF70}" presName="connectorText" presStyleLbl="sibTrans1D1" presStyleIdx="7" presStyleCnt="9"/>
      <dgm:spPr/>
    </dgm:pt>
    <dgm:pt modelId="{CE350CFD-F775-1745-9F85-E0F60024FB4A}" type="pres">
      <dgm:prSet presAssocID="{0D2944BB-B0BB-2945-85E0-5E6215C0A508}" presName="node" presStyleLbl="node1" presStyleIdx="8" presStyleCnt="10">
        <dgm:presLayoutVars>
          <dgm:bulletEnabled val="1"/>
        </dgm:presLayoutVars>
      </dgm:prSet>
      <dgm:spPr/>
    </dgm:pt>
    <dgm:pt modelId="{1ECC2D64-8818-DD4C-9EC2-B420D1FC9E20}" type="pres">
      <dgm:prSet presAssocID="{4BBCB55E-CE4D-BD4A-BE0A-EACA598F6F82}" presName="sibTrans" presStyleLbl="sibTrans1D1" presStyleIdx="8" presStyleCnt="9"/>
      <dgm:spPr/>
    </dgm:pt>
    <dgm:pt modelId="{6C962A44-9091-3C47-83B5-72AD26D13292}" type="pres">
      <dgm:prSet presAssocID="{4BBCB55E-CE4D-BD4A-BE0A-EACA598F6F82}" presName="connectorText" presStyleLbl="sibTrans1D1" presStyleIdx="8" presStyleCnt="9"/>
      <dgm:spPr/>
    </dgm:pt>
    <dgm:pt modelId="{84E5F4C0-8EBC-D34F-AE53-059C9E9F78E0}" type="pres">
      <dgm:prSet presAssocID="{9C256A59-54A6-6045-8703-ABB0CD203DAF}" presName="node" presStyleLbl="node1" presStyleIdx="9" presStyleCnt="10">
        <dgm:presLayoutVars>
          <dgm:bulletEnabled val="1"/>
        </dgm:presLayoutVars>
      </dgm:prSet>
      <dgm:spPr/>
    </dgm:pt>
  </dgm:ptLst>
  <dgm:cxnLst>
    <dgm:cxn modelId="{76DABF07-4445-4DF1-BD3C-DFEED6FBE3DB}" type="presOf" srcId="{F0FD0971-0472-6545-9C5B-4E17970A1A24}" destId="{60BE54D4-2C46-9840-880D-B203A331A13E}" srcOrd="0" destOrd="0" presId="urn:microsoft.com/office/officeart/2005/8/layout/bProcess3"/>
    <dgm:cxn modelId="{0A22B00C-63C8-2F48-B505-2C7CF46C3368}" type="presOf" srcId="{9C256A59-54A6-6045-8703-ABB0CD203DAF}" destId="{84E5F4C0-8EBC-D34F-AE53-059C9E9F78E0}" srcOrd="0" destOrd="0" presId="urn:microsoft.com/office/officeart/2005/8/layout/bProcess3"/>
    <dgm:cxn modelId="{E00AEC16-6511-4EC0-95B8-D3C4E96622F1}" type="presOf" srcId="{AD751FF8-8D8C-2F40-9266-169E39C0F73C}" destId="{44CE0997-C77B-4C4F-BB9D-7534C85820C3}" srcOrd="1" destOrd="0" presId="urn:microsoft.com/office/officeart/2005/8/layout/bProcess3"/>
    <dgm:cxn modelId="{DBC5AF23-70DF-C545-9641-A44EE5B20C6A}" srcId="{9A66AE53-B956-0048-A622-0DD478CB6B8E}" destId="{E5996C48-CE6D-EE43-80E5-F1A7E3D9FA7A}" srcOrd="7" destOrd="0" parTransId="{4F470CA7-187E-2841-90DD-5945149F5ABC}" sibTransId="{D7376225-9A4E-1749-8008-E3F699A8FF70}"/>
    <dgm:cxn modelId="{55893E28-FBE8-4EBC-BE4D-592CCF84046E}" type="presOf" srcId="{03563F3E-09B2-5544-99CC-76A31B34E6A1}" destId="{8E122255-78FC-8A41-A82D-3577815BB3A0}" srcOrd="0" destOrd="0" presId="urn:microsoft.com/office/officeart/2005/8/layout/bProcess3"/>
    <dgm:cxn modelId="{2352932C-D6E7-4541-B6D0-75F7ACEB6860}" type="presOf" srcId="{C3525DCF-6A52-384A-916F-0DF8FC7C281B}" destId="{491447EF-DDCF-044C-9DAD-64B6D7D84A87}" srcOrd="0" destOrd="0" presId="urn:microsoft.com/office/officeart/2005/8/layout/bProcess3"/>
    <dgm:cxn modelId="{863DF036-2CAC-438E-A402-77DE1498813A}" type="presOf" srcId="{E5996C48-CE6D-EE43-80E5-F1A7E3D9FA7A}" destId="{76D9C77C-601A-1F47-819B-842F324CA2F4}" srcOrd="0" destOrd="0" presId="urn:microsoft.com/office/officeart/2005/8/layout/bProcess3"/>
    <dgm:cxn modelId="{BE90C13C-D03F-5C47-B8F6-CAEF44513E57}" srcId="{9A66AE53-B956-0048-A622-0DD478CB6B8E}" destId="{9C256A59-54A6-6045-8703-ABB0CD203DAF}" srcOrd="9" destOrd="0" parTransId="{774673AE-2F86-0E4B-8222-755341ED15A9}" sibTransId="{F024723E-9C0A-F54D-841C-21EDBD360C70}"/>
    <dgm:cxn modelId="{8E62DE43-4F92-4CF1-8DFC-5B471A90EE8A}" type="presOf" srcId="{AD751FF8-8D8C-2F40-9266-169E39C0F73C}" destId="{7DB75C70-B7D7-A04B-A142-BA66245B3CC3}" srcOrd="0" destOrd="0" presId="urn:microsoft.com/office/officeart/2005/8/layout/bProcess3"/>
    <dgm:cxn modelId="{C82ED647-C534-4489-BCA6-1F7E1D44EF7A}" type="presOf" srcId="{4BBCB55E-CE4D-BD4A-BE0A-EACA598F6F82}" destId="{1ECC2D64-8818-DD4C-9EC2-B420D1FC9E20}" srcOrd="0" destOrd="0" presId="urn:microsoft.com/office/officeart/2005/8/layout/bProcess3"/>
    <dgm:cxn modelId="{A402024B-B2E6-4597-BD33-CB47BDE50458}" type="presOf" srcId="{0AB2E8B4-0209-E14C-80CF-3C0B62EB568A}" destId="{B5B21367-6B81-DA4E-8237-06A5E9FA106A}" srcOrd="0" destOrd="0" presId="urn:microsoft.com/office/officeart/2005/8/layout/bProcess3"/>
    <dgm:cxn modelId="{28E09A5D-AC48-2E42-B836-98221A3EF165}" srcId="{9A66AE53-B956-0048-A622-0DD478CB6B8E}" destId="{7DAB43C2-C59C-0245-94B2-3F96426DB707}" srcOrd="0" destOrd="0" parTransId="{D240B28C-6002-CE41-89F6-F0C0A0B33085}" sibTransId="{0FBFC479-AB23-2940-81B5-01B073F14D0C}"/>
    <dgm:cxn modelId="{37D48164-D2AF-495A-B99D-794AB4A3B27D}" type="presOf" srcId="{C5661399-340B-FB4C-9E90-CA3A6A736FB5}" destId="{3FC088B7-14DF-1D49-A669-0165279FC4B3}" srcOrd="0" destOrd="0" presId="urn:microsoft.com/office/officeart/2005/8/layout/bProcess3"/>
    <dgm:cxn modelId="{C8F0B071-F785-E74D-8376-2E920B01F76E}" srcId="{9A66AE53-B956-0048-A622-0DD478CB6B8E}" destId="{F0FD0971-0472-6545-9C5B-4E17970A1A24}" srcOrd="2" destOrd="0" parTransId="{CB904581-FC3B-A742-A19C-D09A37E5FDC4}" sibTransId="{AD751FF8-8D8C-2F40-9266-169E39C0F73C}"/>
    <dgm:cxn modelId="{A2DE1476-35A8-4358-8500-12461CD66355}" type="presOf" srcId="{0D2944BB-B0BB-2945-85E0-5E6215C0A508}" destId="{CE350CFD-F775-1745-9F85-E0F60024FB4A}" srcOrd="0" destOrd="0" presId="urn:microsoft.com/office/officeart/2005/8/layout/bProcess3"/>
    <dgm:cxn modelId="{31A9D27A-E78B-D349-AABE-6DAE17DDBE07}" type="presOf" srcId="{0FBFC479-AB23-2940-81B5-01B073F14D0C}" destId="{B0361ED2-FC9F-0745-94F1-B32F7EC4A6EA}" srcOrd="0" destOrd="0" presId="urn:microsoft.com/office/officeart/2005/8/layout/bProcess3"/>
    <dgm:cxn modelId="{0532457C-4369-4598-80FA-45A1C45E64B1}" type="presOf" srcId="{9A66AE53-B956-0048-A622-0DD478CB6B8E}" destId="{173EED6F-047A-034D-B089-36189059F3E4}" srcOrd="0" destOrd="0" presId="urn:microsoft.com/office/officeart/2005/8/layout/bProcess3"/>
    <dgm:cxn modelId="{F037587D-A94C-4EB0-A9D6-B85F2D2D8281}" type="presOf" srcId="{5788F050-1767-405D-AECB-5E2591E480D7}" destId="{F0AAEA90-3E46-4720-86F3-F737FFD05482}" srcOrd="0" destOrd="0" presId="urn:microsoft.com/office/officeart/2005/8/layout/bProcess3"/>
    <dgm:cxn modelId="{E24F958B-F845-4B9E-9909-10E0F3B3A7CA}" type="presOf" srcId="{0AB2E8B4-0209-E14C-80CF-3C0B62EB568A}" destId="{68E52AA1-4C24-1C40-BF6A-C26FD6A03C60}" srcOrd="1" destOrd="0" presId="urn:microsoft.com/office/officeart/2005/8/layout/bProcess3"/>
    <dgm:cxn modelId="{6C93A68B-53AD-6F4C-B4B1-ED54C0A2E967}" type="presOf" srcId="{0FBFC479-AB23-2940-81B5-01B073F14D0C}" destId="{85862B56-747B-424B-9018-5AFB5619FE1C}" srcOrd="1" destOrd="0" presId="urn:microsoft.com/office/officeart/2005/8/layout/bProcess3"/>
    <dgm:cxn modelId="{C40FBBA2-F45D-CE45-96C6-6484A150FF38}" srcId="{9A66AE53-B956-0048-A622-0DD478CB6B8E}" destId="{03563F3E-09B2-5544-99CC-76A31B34E6A1}" srcOrd="3" destOrd="0" parTransId="{40CB5D1F-B797-0149-B04E-9EDAC6FBA0E2}" sibTransId="{C3525DCF-6A52-384A-916F-0DF8FC7C281B}"/>
    <dgm:cxn modelId="{84617AA9-A706-4751-955C-3948FAFAA0CA}" type="presOf" srcId="{637E6194-870E-8244-8E43-EE7D34AE5D5C}" destId="{83E2A868-849A-9640-9CA3-108AB32802F3}" srcOrd="0" destOrd="0" presId="urn:microsoft.com/office/officeart/2005/8/layout/bProcess3"/>
    <dgm:cxn modelId="{BC3690AA-C60B-45DB-921C-5584F009EF84}" type="presOf" srcId="{4BBCB55E-CE4D-BD4A-BE0A-EACA598F6F82}" destId="{6C962A44-9091-3C47-83B5-72AD26D13292}" srcOrd="1" destOrd="0" presId="urn:microsoft.com/office/officeart/2005/8/layout/bProcess3"/>
    <dgm:cxn modelId="{77E1FAAC-A8F9-4919-9D99-93C676265792}" type="presOf" srcId="{B89B7844-C70C-AF40-A410-FFA03E8FC36B}" destId="{223CB555-CA22-9F4F-B619-82D4EE4659E6}" srcOrd="0" destOrd="0" presId="urn:microsoft.com/office/officeart/2005/8/layout/bProcess3"/>
    <dgm:cxn modelId="{7B92ECAF-27C1-D446-B3B4-08168388BE96}" srcId="{9A66AE53-B956-0048-A622-0DD478CB6B8E}" destId="{0D2944BB-B0BB-2945-85E0-5E6215C0A508}" srcOrd="8" destOrd="0" parTransId="{91F57828-F0CD-584D-AE3A-50C34E10442B}" sibTransId="{4BBCB55E-CE4D-BD4A-BE0A-EACA598F6F82}"/>
    <dgm:cxn modelId="{7AB32FB4-B6FC-40DA-8773-74A46C3D71EC}" type="presOf" srcId="{C3525DCF-6A52-384A-916F-0DF8FC7C281B}" destId="{E62F9589-FD64-C042-B06B-F821F470234B}" srcOrd="1" destOrd="0" presId="urn:microsoft.com/office/officeart/2005/8/layout/bProcess3"/>
    <dgm:cxn modelId="{8F6060B9-B96A-4082-BD9F-514D21A34A61}" type="presOf" srcId="{D7376225-9A4E-1749-8008-E3F699A8FF70}" destId="{0A43D70F-10C5-2547-A93F-E34B8D1100D7}" srcOrd="1" destOrd="0" presId="urn:microsoft.com/office/officeart/2005/8/layout/bProcess3"/>
    <dgm:cxn modelId="{20DFB5BC-E4B8-4E48-A324-E3BAD2746782}" type="presOf" srcId="{D7376225-9A4E-1749-8008-E3F699A8FF70}" destId="{A5FF0D20-4E01-2043-A07F-4F40AE98B00C}" srcOrd="0" destOrd="0" presId="urn:microsoft.com/office/officeart/2005/8/layout/bProcess3"/>
    <dgm:cxn modelId="{E3F386CB-FAB5-E049-9ED9-0E5ADAFD165A}" srcId="{9A66AE53-B956-0048-A622-0DD478CB6B8E}" destId="{637E6194-870E-8244-8E43-EE7D34AE5D5C}" srcOrd="1" destOrd="0" parTransId="{FEEA8CFD-16B7-AA45-87A0-830DF5E5C6B2}" sibTransId="{E125758F-393E-E749-88E3-8FC2087BC225}"/>
    <dgm:cxn modelId="{272B95D1-9B97-8C44-B2A2-18B70EEFA037}" srcId="{9A66AE53-B956-0048-A622-0DD478CB6B8E}" destId="{C5661399-340B-FB4C-9E90-CA3A6A736FB5}" srcOrd="5" destOrd="0" parTransId="{3572A620-5A0F-5740-81BA-125A250179E8}" sibTransId="{B2C0C68E-A9FA-7949-BFB0-F5681BA44227}"/>
    <dgm:cxn modelId="{9C53A3D1-5054-4DBE-AA98-7793AE12E2DF}" type="presOf" srcId="{E125758F-393E-E749-88E3-8FC2087BC225}" destId="{58169B5A-EEB6-A84D-B175-290FAB6AD852}" srcOrd="1" destOrd="0" presId="urn:microsoft.com/office/officeart/2005/8/layout/bProcess3"/>
    <dgm:cxn modelId="{4A6913D4-7B39-478E-A942-181D6F1EF11E}" type="presOf" srcId="{F2E1A963-2E37-4AAC-A6B9-D0C2BCF7AA0A}" destId="{758C1980-8002-4ACC-A06D-7467966F3CBF}" srcOrd="0" destOrd="0" presId="urn:microsoft.com/office/officeart/2005/8/layout/bProcess3"/>
    <dgm:cxn modelId="{FFD910E0-6097-4DAD-B7D5-33FCF076BE2F}" srcId="{9A66AE53-B956-0048-A622-0DD478CB6B8E}" destId="{5788F050-1767-405D-AECB-5E2591E480D7}" srcOrd="6" destOrd="0" parTransId="{A45CBDB0-D298-4EE4-AE1E-489B2F5C626E}" sibTransId="{F2E1A963-2E37-4AAC-A6B9-D0C2BCF7AA0A}"/>
    <dgm:cxn modelId="{2DEDE1E5-E337-4F3B-B8D8-8711BBA63F1D}" type="presOf" srcId="{B2C0C68E-A9FA-7949-BFB0-F5681BA44227}" destId="{AC0DB3E4-EEE5-6C40-95BC-F05CCA0C1947}" srcOrd="1" destOrd="0" presId="urn:microsoft.com/office/officeart/2005/8/layout/bProcess3"/>
    <dgm:cxn modelId="{ED52BBE6-E631-704C-B884-D5D74753906B}" srcId="{9A66AE53-B956-0048-A622-0DD478CB6B8E}" destId="{B89B7844-C70C-AF40-A410-FFA03E8FC36B}" srcOrd="4" destOrd="0" parTransId="{F1D6D29A-245B-6E49-95E9-F96E70EC49B8}" sibTransId="{0AB2E8B4-0209-E14C-80CF-3C0B62EB568A}"/>
    <dgm:cxn modelId="{612873E8-14C7-ED43-9399-5EFBE5E569F9}" type="presOf" srcId="{7DAB43C2-C59C-0245-94B2-3F96426DB707}" destId="{38A4BFCA-50E6-7346-8512-02F1CAA67F8E}" srcOrd="0" destOrd="0" presId="urn:microsoft.com/office/officeart/2005/8/layout/bProcess3"/>
    <dgm:cxn modelId="{CB188BFA-8FFE-49EF-B5AD-DC541605766B}" type="presOf" srcId="{B2C0C68E-A9FA-7949-BFB0-F5681BA44227}" destId="{2D11416A-DEDA-8C47-A2B3-DCFD6EAA9CCC}" srcOrd="0" destOrd="0" presId="urn:microsoft.com/office/officeart/2005/8/layout/bProcess3"/>
    <dgm:cxn modelId="{73C35EFC-5145-424C-A6EB-DFE6406B17CD}" type="presOf" srcId="{E125758F-393E-E749-88E3-8FC2087BC225}" destId="{0EC2415F-E67C-334C-B45A-DBE3CF0D38DA}" srcOrd="0" destOrd="0" presId="urn:microsoft.com/office/officeart/2005/8/layout/bProcess3"/>
    <dgm:cxn modelId="{666C58FF-4A2C-4375-B366-3621CEF7AC90}" type="presOf" srcId="{F2E1A963-2E37-4AAC-A6B9-D0C2BCF7AA0A}" destId="{1FC516B7-6E19-4A09-8D6B-0CB173414DD2}" srcOrd="1" destOrd="0" presId="urn:microsoft.com/office/officeart/2005/8/layout/bProcess3"/>
    <dgm:cxn modelId="{DE02CF9F-AEE5-7343-9AC3-6843DDB2B44F}" type="presParOf" srcId="{173EED6F-047A-034D-B089-36189059F3E4}" destId="{38A4BFCA-50E6-7346-8512-02F1CAA67F8E}" srcOrd="0" destOrd="0" presId="urn:microsoft.com/office/officeart/2005/8/layout/bProcess3"/>
    <dgm:cxn modelId="{40FA7BE8-79D9-714C-A5BE-1C27AA86B845}" type="presParOf" srcId="{173EED6F-047A-034D-B089-36189059F3E4}" destId="{B0361ED2-FC9F-0745-94F1-B32F7EC4A6EA}" srcOrd="1" destOrd="0" presId="urn:microsoft.com/office/officeart/2005/8/layout/bProcess3"/>
    <dgm:cxn modelId="{4D8B3D5F-80B2-224A-A8E5-029E6A2122FF}" type="presParOf" srcId="{B0361ED2-FC9F-0745-94F1-B32F7EC4A6EA}" destId="{85862B56-747B-424B-9018-5AFB5619FE1C}" srcOrd="0" destOrd="0" presId="urn:microsoft.com/office/officeart/2005/8/layout/bProcess3"/>
    <dgm:cxn modelId="{DAAFC92D-1D5C-4BC7-BF4C-F97B3BE98610}" type="presParOf" srcId="{173EED6F-047A-034D-B089-36189059F3E4}" destId="{83E2A868-849A-9640-9CA3-108AB32802F3}" srcOrd="2" destOrd="0" presId="urn:microsoft.com/office/officeart/2005/8/layout/bProcess3"/>
    <dgm:cxn modelId="{045F98FB-56F0-4DFA-8117-79C9D42875FD}" type="presParOf" srcId="{173EED6F-047A-034D-B089-36189059F3E4}" destId="{0EC2415F-E67C-334C-B45A-DBE3CF0D38DA}" srcOrd="3" destOrd="0" presId="urn:microsoft.com/office/officeart/2005/8/layout/bProcess3"/>
    <dgm:cxn modelId="{8E89528C-BEB5-4EA7-BFAB-206CBA062592}" type="presParOf" srcId="{0EC2415F-E67C-334C-B45A-DBE3CF0D38DA}" destId="{58169B5A-EEB6-A84D-B175-290FAB6AD852}" srcOrd="0" destOrd="0" presId="urn:microsoft.com/office/officeart/2005/8/layout/bProcess3"/>
    <dgm:cxn modelId="{C21F44BD-0CA1-40B6-B689-D0627AC54EBF}" type="presParOf" srcId="{173EED6F-047A-034D-B089-36189059F3E4}" destId="{60BE54D4-2C46-9840-880D-B203A331A13E}" srcOrd="4" destOrd="0" presId="urn:microsoft.com/office/officeart/2005/8/layout/bProcess3"/>
    <dgm:cxn modelId="{4C39FD05-037E-4474-A1E9-2E028C9952EE}" type="presParOf" srcId="{173EED6F-047A-034D-B089-36189059F3E4}" destId="{7DB75C70-B7D7-A04B-A142-BA66245B3CC3}" srcOrd="5" destOrd="0" presId="urn:microsoft.com/office/officeart/2005/8/layout/bProcess3"/>
    <dgm:cxn modelId="{9058C2F6-94E7-4846-93B4-03FC5D3C2C2B}" type="presParOf" srcId="{7DB75C70-B7D7-A04B-A142-BA66245B3CC3}" destId="{44CE0997-C77B-4C4F-BB9D-7534C85820C3}" srcOrd="0" destOrd="0" presId="urn:microsoft.com/office/officeart/2005/8/layout/bProcess3"/>
    <dgm:cxn modelId="{AE719210-4157-4BD3-A360-CC0AE3B2BFCA}" type="presParOf" srcId="{173EED6F-047A-034D-B089-36189059F3E4}" destId="{8E122255-78FC-8A41-A82D-3577815BB3A0}" srcOrd="6" destOrd="0" presId="urn:microsoft.com/office/officeart/2005/8/layout/bProcess3"/>
    <dgm:cxn modelId="{7D3351A7-AF22-448D-B135-22F5AFFBDFDE}" type="presParOf" srcId="{173EED6F-047A-034D-B089-36189059F3E4}" destId="{491447EF-DDCF-044C-9DAD-64B6D7D84A87}" srcOrd="7" destOrd="0" presId="urn:microsoft.com/office/officeart/2005/8/layout/bProcess3"/>
    <dgm:cxn modelId="{9BE78522-1A11-4002-9872-DC7FB69D8A55}" type="presParOf" srcId="{491447EF-DDCF-044C-9DAD-64B6D7D84A87}" destId="{E62F9589-FD64-C042-B06B-F821F470234B}" srcOrd="0" destOrd="0" presId="urn:microsoft.com/office/officeart/2005/8/layout/bProcess3"/>
    <dgm:cxn modelId="{0BD3DEFD-BA43-4D71-8E5E-1FF7A1DA9BE3}" type="presParOf" srcId="{173EED6F-047A-034D-B089-36189059F3E4}" destId="{223CB555-CA22-9F4F-B619-82D4EE4659E6}" srcOrd="8" destOrd="0" presId="urn:microsoft.com/office/officeart/2005/8/layout/bProcess3"/>
    <dgm:cxn modelId="{92E07709-2FA4-4C30-8693-4D6B4309A004}" type="presParOf" srcId="{173EED6F-047A-034D-B089-36189059F3E4}" destId="{B5B21367-6B81-DA4E-8237-06A5E9FA106A}" srcOrd="9" destOrd="0" presId="urn:microsoft.com/office/officeart/2005/8/layout/bProcess3"/>
    <dgm:cxn modelId="{F0A705AF-C027-48E9-B14F-F57CD5A5BBC1}" type="presParOf" srcId="{B5B21367-6B81-DA4E-8237-06A5E9FA106A}" destId="{68E52AA1-4C24-1C40-BF6A-C26FD6A03C60}" srcOrd="0" destOrd="0" presId="urn:microsoft.com/office/officeart/2005/8/layout/bProcess3"/>
    <dgm:cxn modelId="{3DD05B87-6C4A-4390-A07F-6F916CBC1617}" type="presParOf" srcId="{173EED6F-047A-034D-B089-36189059F3E4}" destId="{3FC088B7-14DF-1D49-A669-0165279FC4B3}" srcOrd="10" destOrd="0" presId="urn:microsoft.com/office/officeart/2005/8/layout/bProcess3"/>
    <dgm:cxn modelId="{B91C7B07-9A1A-4667-B6E3-D6094C3FC7FD}" type="presParOf" srcId="{173EED6F-047A-034D-B089-36189059F3E4}" destId="{2D11416A-DEDA-8C47-A2B3-DCFD6EAA9CCC}" srcOrd="11" destOrd="0" presId="urn:microsoft.com/office/officeart/2005/8/layout/bProcess3"/>
    <dgm:cxn modelId="{6BC8235F-98E8-4481-B8F4-684594F3F17C}" type="presParOf" srcId="{2D11416A-DEDA-8C47-A2B3-DCFD6EAA9CCC}" destId="{AC0DB3E4-EEE5-6C40-95BC-F05CCA0C1947}" srcOrd="0" destOrd="0" presId="urn:microsoft.com/office/officeart/2005/8/layout/bProcess3"/>
    <dgm:cxn modelId="{2484BCEE-393E-40D9-84DD-8BFD7C59D780}" type="presParOf" srcId="{173EED6F-047A-034D-B089-36189059F3E4}" destId="{F0AAEA90-3E46-4720-86F3-F737FFD05482}" srcOrd="12" destOrd="0" presId="urn:microsoft.com/office/officeart/2005/8/layout/bProcess3"/>
    <dgm:cxn modelId="{31DC0859-91C9-4EB2-A9B1-8D500E92D037}" type="presParOf" srcId="{173EED6F-047A-034D-B089-36189059F3E4}" destId="{758C1980-8002-4ACC-A06D-7467966F3CBF}" srcOrd="13" destOrd="0" presId="urn:microsoft.com/office/officeart/2005/8/layout/bProcess3"/>
    <dgm:cxn modelId="{D0C86581-BF6C-466B-98D9-5D359CA2B9C0}" type="presParOf" srcId="{758C1980-8002-4ACC-A06D-7467966F3CBF}" destId="{1FC516B7-6E19-4A09-8D6B-0CB173414DD2}" srcOrd="0" destOrd="0" presId="urn:microsoft.com/office/officeart/2005/8/layout/bProcess3"/>
    <dgm:cxn modelId="{2F986B5C-D267-4D49-A46B-504D2A957ADF}" type="presParOf" srcId="{173EED6F-047A-034D-B089-36189059F3E4}" destId="{76D9C77C-601A-1F47-819B-842F324CA2F4}" srcOrd="14" destOrd="0" presId="urn:microsoft.com/office/officeart/2005/8/layout/bProcess3"/>
    <dgm:cxn modelId="{C61B6F08-22D2-436F-9E11-C1EAE91BC05D}" type="presParOf" srcId="{173EED6F-047A-034D-B089-36189059F3E4}" destId="{A5FF0D20-4E01-2043-A07F-4F40AE98B00C}" srcOrd="15" destOrd="0" presId="urn:microsoft.com/office/officeart/2005/8/layout/bProcess3"/>
    <dgm:cxn modelId="{CAB55185-070E-4CB3-A39D-D1DD08FC32E7}" type="presParOf" srcId="{A5FF0D20-4E01-2043-A07F-4F40AE98B00C}" destId="{0A43D70F-10C5-2547-A93F-E34B8D1100D7}" srcOrd="0" destOrd="0" presId="urn:microsoft.com/office/officeart/2005/8/layout/bProcess3"/>
    <dgm:cxn modelId="{D4A15B93-E762-4119-9794-3AAEF77D25C0}" type="presParOf" srcId="{173EED6F-047A-034D-B089-36189059F3E4}" destId="{CE350CFD-F775-1745-9F85-E0F60024FB4A}" srcOrd="16" destOrd="0" presId="urn:microsoft.com/office/officeart/2005/8/layout/bProcess3"/>
    <dgm:cxn modelId="{C7EAA496-1990-429D-9A02-1FE889E73D41}" type="presParOf" srcId="{173EED6F-047A-034D-B089-36189059F3E4}" destId="{1ECC2D64-8818-DD4C-9EC2-B420D1FC9E20}" srcOrd="17" destOrd="0" presId="urn:microsoft.com/office/officeart/2005/8/layout/bProcess3"/>
    <dgm:cxn modelId="{B38C1573-1725-4F84-9B5D-209771BD229A}" type="presParOf" srcId="{1ECC2D64-8818-DD4C-9EC2-B420D1FC9E20}" destId="{6C962A44-9091-3C47-83B5-72AD26D13292}" srcOrd="0" destOrd="0" presId="urn:microsoft.com/office/officeart/2005/8/layout/bProcess3"/>
    <dgm:cxn modelId="{CE08AE23-9F65-3742-8FD2-94DDA75E71B8}" type="presParOf" srcId="{173EED6F-047A-034D-B089-36189059F3E4}" destId="{84E5F4C0-8EBC-D34F-AE53-059C9E9F78E0}" srcOrd="1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61ED2-FC9F-0745-94F1-B32F7EC4A6EA}">
      <dsp:nvSpPr>
        <dsp:cNvPr id="0" name=""/>
        <dsp:cNvSpPr/>
      </dsp:nvSpPr>
      <dsp:spPr>
        <a:xfrm>
          <a:off x="2008821" y="397838"/>
          <a:ext cx="308949" cy="91440"/>
        </a:xfrm>
        <a:custGeom>
          <a:avLst/>
          <a:gdLst/>
          <a:ahLst/>
          <a:cxnLst/>
          <a:rect l="0" t="0" r="0" b="0"/>
          <a:pathLst>
            <a:path>
              <a:moveTo>
                <a:pt x="0" y="45720"/>
              </a:moveTo>
              <a:lnTo>
                <a:pt x="308949"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154807" y="441860"/>
        <a:ext cx="16977" cy="3395"/>
      </dsp:txXfrm>
    </dsp:sp>
    <dsp:sp modelId="{38A4BFCA-50E6-7346-8512-02F1CAA67F8E}">
      <dsp:nvSpPr>
        <dsp:cNvPr id="0" name=""/>
        <dsp:cNvSpPr/>
      </dsp:nvSpPr>
      <dsp:spPr>
        <a:xfrm>
          <a:off x="534318" y="667"/>
          <a:ext cx="1476302" cy="88578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AIOS stuurt een leenaanvraag. naar bibliotheek</a:t>
          </a:r>
        </a:p>
      </dsp:txBody>
      <dsp:txXfrm>
        <a:off x="534318" y="667"/>
        <a:ext cx="1476302" cy="885781"/>
      </dsp:txXfrm>
    </dsp:sp>
    <dsp:sp modelId="{0EC2415F-E67C-334C-B45A-DBE3CF0D38DA}">
      <dsp:nvSpPr>
        <dsp:cNvPr id="0" name=""/>
        <dsp:cNvSpPr/>
      </dsp:nvSpPr>
      <dsp:spPr>
        <a:xfrm>
          <a:off x="3824673" y="397838"/>
          <a:ext cx="308949" cy="91440"/>
        </a:xfrm>
        <a:custGeom>
          <a:avLst/>
          <a:gdLst/>
          <a:ahLst/>
          <a:cxnLst/>
          <a:rect l="0" t="0" r="0" b="0"/>
          <a:pathLst>
            <a:path>
              <a:moveTo>
                <a:pt x="0" y="45720"/>
              </a:moveTo>
              <a:lnTo>
                <a:pt x="308949" y="45720"/>
              </a:lnTo>
            </a:path>
          </a:pathLst>
        </a:custGeom>
        <a:noFill/>
        <a:ln w="9525" cap="flat" cmpd="sng" algn="ctr">
          <a:solidFill>
            <a:schemeClr val="accent3">
              <a:hueOff val="1406283"/>
              <a:satOff val="-2110"/>
              <a:lumOff val="-34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70659" y="441860"/>
        <a:ext cx="16977" cy="3395"/>
      </dsp:txXfrm>
    </dsp:sp>
    <dsp:sp modelId="{83E2A868-849A-9640-9CA3-108AB32802F3}">
      <dsp:nvSpPr>
        <dsp:cNvPr id="0" name=""/>
        <dsp:cNvSpPr/>
      </dsp:nvSpPr>
      <dsp:spPr>
        <a:xfrm>
          <a:off x="2350171" y="667"/>
          <a:ext cx="1476302" cy="885781"/>
        </a:xfrm>
        <a:prstGeom prst="rect">
          <a:avLst/>
        </a:prstGeom>
        <a:solidFill>
          <a:schemeClr val="accent3">
            <a:hueOff val="1250029"/>
            <a:satOff val="-1876"/>
            <a:lumOff val="-30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Indien geen passend boek gevonden: eventueel werven van expert passend bij leerdoelen</a:t>
          </a:r>
        </a:p>
      </dsp:txBody>
      <dsp:txXfrm>
        <a:off x="2350171" y="667"/>
        <a:ext cx="1476302" cy="885781"/>
      </dsp:txXfrm>
    </dsp:sp>
    <dsp:sp modelId="{7DB75C70-B7D7-A04B-A142-BA66245B3CC3}">
      <dsp:nvSpPr>
        <dsp:cNvPr id="0" name=""/>
        <dsp:cNvSpPr/>
      </dsp:nvSpPr>
      <dsp:spPr>
        <a:xfrm>
          <a:off x="1272470" y="884649"/>
          <a:ext cx="3631704" cy="308949"/>
        </a:xfrm>
        <a:custGeom>
          <a:avLst/>
          <a:gdLst/>
          <a:ahLst/>
          <a:cxnLst/>
          <a:rect l="0" t="0" r="0" b="0"/>
          <a:pathLst>
            <a:path>
              <a:moveTo>
                <a:pt x="3631704" y="0"/>
              </a:moveTo>
              <a:lnTo>
                <a:pt x="3631704" y="171574"/>
              </a:lnTo>
              <a:lnTo>
                <a:pt x="0" y="171574"/>
              </a:lnTo>
              <a:lnTo>
                <a:pt x="0" y="308949"/>
              </a:lnTo>
            </a:path>
          </a:pathLst>
        </a:custGeom>
        <a:noFill/>
        <a:ln w="9525" cap="flat" cmpd="sng" algn="ctr">
          <a:solidFill>
            <a:schemeClr val="accent3">
              <a:hueOff val="2812566"/>
              <a:satOff val="-4220"/>
              <a:lumOff val="-68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997133" y="1037426"/>
        <a:ext cx="182377" cy="3395"/>
      </dsp:txXfrm>
    </dsp:sp>
    <dsp:sp modelId="{60BE54D4-2C46-9840-880D-B203A331A13E}">
      <dsp:nvSpPr>
        <dsp:cNvPr id="0" name=""/>
        <dsp:cNvSpPr/>
      </dsp:nvSpPr>
      <dsp:spPr>
        <a:xfrm>
          <a:off x="4166023" y="667"/>
          <a:ext cx="1476302" cy="885781"/>
        </a:xfrm>
        <a:prstGeom prst="rect">
          <a:avLst/>
        </a:prstGeom>
        <a:solidFill>
          <a:schemeClr val="accent3">
            <a:hueOff val="2500059"/>
            <a:satOff val="-3751"/>
            <a:lumOff val="-61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Indien passend boek gevonden: check beschikbaarheid expert</a:t>
          </a:r>
        </a:p>
      </dsp:txBody>
      <dsp:txXfrm>
        <a:off x="4166023" y="667"/>
        <a:ext cx="1476302" cy="885781"/>
      </dsp:txXfrm>
    </dsp:sp>
    <dsp:sp modelId="{491447EF-DDCF-044C-9DAD-64B6D7D84A87}">
      <dsp:nvSpPr>
        <dsp:cNvPr id="0" name=""/>
        <dsp:cNvSpPr/>
      </dsp:nvSpPr>
      <dsp:spPr>
        <a:xfrm>
          <a:off x="2008821" y="1623169"/>
          <a:ext cx="308949" cy="91440"/>
        </a:xfrm>
        <a:custGeom>
          <a:avLst/>
          <a:gdLst/>
          <a:ahLst/>
          <a:cxnLst/>
          <a:rect l="0" t="0" r="0" b="0"/>
          <a:pathLst>
            <a:path>
              <a:moveTo>
                <a:pt x="0" y="45720"/>
              </a:moveTo>
              <a:lnTo>
                <a:pt x="308949" y="45720"/>
              </a:lnTo>
            </a:path>
          </a:pathLst>
        </a:custGeom>
        <a:noFill/>
        <a:ln w="9525" cap="flat" cmpd="sng" algn="ctr">
          <a:solidFill>
            <a:schemeClr val="accent3">
              <a:hueOff val="4218849"/>
              <a:satOff val="-6330"/>
              <a:lumOff val="-102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154807" y="1667191"/>
        <a:ext cx="16977" cy="3395"/>
      </dsp:txXfrm>
    </dsp:sp>
    <dsp:sp modelId="{8E122255-78FC-8A41-A82D-3577815BB3A0}">
      <dsp:nvSpPr>
        <dsp:cNvPr id="0" name=""/>
        <dsp:cNvSpPr/>
      </dsp:nvSpPr>
      <dsp:spPr>
        <a:xfrm>
          <a:off x="534318" y="1225998"/>
          <a:ext cx="1476302" cy="885781"/>
        </a:xfrm>
        <a:prstGeom prst="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binnen 1 week antwoord op uitleenformulier: expert is wel/niet beschikbaar </a:t>
          </a:r>
        </a:p>
      </dsp:txBody>
      <dsp:txXfrm>
        <a:off x="534318" y="1225998"/>
        <a:ext cx="1476302" cy="885781"/>
      </dsp:txXfrm>
    </dsp:sp>
    <dsp:sp modelId="{B5B21367-6B81-DA4E-8237-06A5E9FA106A}">
      <dsp:nvSpPr>
        <dsp:cNvPr id="0" name=""/>
        <dsp:cNvSpPr/>
      </dsp:nvSpPr>
      <dsp:spPr>
        <a:xfrm>
          <a:off x="3824673" y="1623169"/>
          <a:ext cx="308949" cy="91440"/>
        </a:xfrm>
        <a:custGeom>
          <a:avLst/>
          <a:gdLst/>
          <a:ahLst/>
          <a:cxnLst/>
          <a:rect l="0" t="0" r="0" b="0"/>
          <a:pathLst>
            <a:path>
              <a:moveTo>
                <a:pt x="0" y="45720"/>
              </a:moveTo>
              <a:lnTo>
                <a:pt x="308949" y="45720"/>
              </a:lnTo>
            </a:path>
          </a:pathLst>
        </a:custGeom>
        <a:noFill/>
        <a:ln w="9525" cap="flat" cmpd="sng" algn="ctr">
          <a:solidFill>
            <a:schemeClr val="accent3">
              <a:hueOff val="5625132"/>
              <a:satOff val="-8440"/>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70659" y="1667191"/>
        <a:ext cx="16977" cy="3395"/>
      </dsp:txXfrm>
    </dsp:sp>
    <dsp:sp modelId="{223CB555-CA22-9F4F-B619-82D4EE4659E6}">
      <dsp:nvSpPr>
        <dsp:cNvPr id="0" name=""/>
        <dsp:cNvSpPr/>
      </dsp:nvSpPr>
      <dsp:spPr>
        <a:xfrm>
          <a:off x="2350171" y="1225998"/>
          <a:ext cx="1476302" cy="885781"/>
        </a:xfrm>
        <a:prstGeom prst="rect">
          <a:avLst/>
        </a:prstGeom>
        <a:solidFill>
          <a:schemeClr val="accent3">
            <a:hueOff val="5000117"/>
            <a:satOff val="-7502"/>
            <a:lumOff val="-12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niet beschikbaar - mogelijk nieuwe expert kiezen </a:t>
          </a:r>
        </a:p>
      </dsp:txBody>
      <dsp:txXfrm>
        <a:off x="2350171" y="1225998"/>
        <a:ext cx="1476302" cy="885781"/>
      </dsp:txXfrm>
    </dsp:sp>
    <dsp:sp modelId="{2D11416A-DEDA-8C47-A2B3-DCFD6EAA9CCC}">
      <dsp:nvSpPr>
        <dsp:cNvPr id="0" name=""/>
        <dsp:cNvSpPr/>
      </dsp:nvSpPr>
      <dsp:spPr>
        <a:xfrm>
          <a:off x="1272470" y="2109980"/>
          <a:ext cx="3631704" cy="308949"/>
        </a:xfrm>
        <a:custGeom>
          <a:avLst/>
          <a:gdLst/>
          <a:ahLst/>
          <a:cxnLst/>
          <a:rect l="0" t="0" r="0" b="0"/>
          <a:pathLst>
            <a:path>
              <a:moveTo>
                <a:pt x="3631704" y="0"/>
              </a:moveTo>
              <a:lnTo>
                <a:pt x="3631704" y="171574"/>
              </a:lnTo>
              <a:lnTo>
                <a:pt x="0" y="171574"/>
              </a:lnTo>
              <a:lnTo>
                <a:pt x="0" y="308949"/>
              </a:lnTo>
            </a:path>
          </a:pathLst>
        </a:custGeom>
        <a:noFill/>
        <a:ln w="9525" cap="flat" cmpd="sng" algn="ctr">
          <a:solidFill>
            <a:schemeClr val="accent3">
              <a:hueOff val="7031415"/>
              <a:satOff val="-10550"/>
              <a:lumOff val="-171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997133" y="2262757"/>
        <a:ext cx="182377" cy="3395"/>
      </dsp:txXfrm>
    </dsp:sp>
    <dsp:sp modelId="{3FC088B7-14DF-1D49-A669-0165279FC4B3}">
      <dsp:nvSpPr>
        <dsp:cNvPr id="0" name=""/>
        <dsp:cNvSpPr/>
      </dsp:nvSpPr>
      <dsp:spPr>
        <a:xfrm>
          <a:off x="4166023" y="1225998"/>
          <a:ext cx="1476302" cy="885781"/>
        </a:xfrm>
        <a:prstGeom prst="rect">
          <a:avLst/>
        </a:prstGeom>
        <a:solidFill>
          <a:schemeClr val="accent3">
            <a:hueOff val="6250147"/>
            <a:satOff val="-9378"/>
            <a:lumOff val="-15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Wel beschikbaar -  koppelen om een afspraak te maken</a:t>
          </a:r>
        </a:p>
      </dsp:txBody>
      <dsp:txXfrm>
        <a:off x="4166023" y="1225998"/>
        <a:ext cx="1476302" cy="885781"/>
      </dsp:txXfrm>
    </dsp:sp>
    <dsp:sp modelId="{758C1980-8002-4ACC-A06D-7467966F3CBF}">
      <dsp:nvSpPr>
        <dsp:cNvPr id="0" name=""/>
        <dsp:cNvSpPr/>
      </dsp:nvSpPr>
      <dsp:spPr>
        <a:xfrm>
          <a:off x="2008821" y="2848500"/>
          <a:ext cx="308949" cy="91440"/>
        </a:xfrm>
        <a:custGeom>
          <a:avLst/>
          <a:gdLst/>
          <a:ahLst/>
          <a:cxnLst/>
          <a:rect l="0" t="0" r="0" b="0"/>
          <a:pathLst>
            <a:path>
              <a:moveTo>
                <a:pt x="0" y="45720"/>
              </a:moveTo>
              <a:lnTo>
                <a:pt x="308949" y="45720"/>
              </a:lnTo>
            </a:path>
          </a:pathLst>
        </a:custGeom>
        <a:noFill/>
        <a:ln w="9525" cap="flat" cmpd="sng" algn="ctr">
          <a:solidFill>
            <a:schemeClr val="accent3">
              <a:hueOff val="8437698"/>
              <a:satOff val="-12660"/>
              <a:lumOff val="-205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154807" y="2892522"/>
        <a:ext cx="16977" cy="3395"/>
      </dsp:txXfrm>
    </dsp:sp>
    <dsp:sp modelId="{F0AAEA90-3E46-4720-86F3-F737FFD05482}">
      <dsp:nvSpPr>
        <dsp:cNvPr id="0" name=""/>
        <dsp:cNvSpPr/>
      </dsp:nvSpPr>
      <dsp:spPr>
        <a:xfrm>
          <a:off x="534318" y="2451329"/>
          <a:ext cx="1476302" cy="885781"/>
        </a:xfrm>
        <a:prstGeom prst="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AIOS maakt voorbereidende opdracht van maximaal 30 minuten</a:t>
          </a:r>
        </a:p>
      </dsp:txBody>
      <dsp:txXfrm>
        <a:off x="534318" y="2451329"/>
        <a:ext cx="1476302" cy="885781"/>
      </dsp:txXfrm>
    </dsp:sp>
    <dsp:sp modelId="{A5FF0D20-4E01-2043-A07F-4F40AE98B00C}">
      <dsp:nvSpPr>
        <dsp:cNvPr id="0" name=""/>
        <dsp:cNvSpPr/>
      </dsp:nvSpPr>
      <dsp:spPr>
        <a:xfrm>
          <a:off x="3824673" y="2848500"/>
          <a:ext cx="308949" cy="91440"/>
        </a:xfrm>
        <a:custGeom>
          <a:avLst/>
          <a:gdLst/>
          <a:ahLst/>
          <a:cxnLst/>
          <a:rect l="0" t="0" r="0" b="0"/>
          <a:pathLst>
            <a:path>
              <a:moveTo>
                <a:pt x="0" y="45720"/>
              </a:moveTo>
              <a:lnTo>
                <a:pt x="308949" y="45720"/>
              </a:lnTo>
            </a:path>
          </a:pathLst>
        </a:custGeom>
        <a:noFill/>
        <a:ln w="9525" cap="flat" cmpd="sng" algn="ctr">
          <a:solidFill>
            <a:schemeClr val="accent3">
              <a:hueOff val="9843981"/>
              <a:satOff val="-14770"/>
              <a:lumOff val="-240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3970659" y="2892522"/>
        <a:ext cx="16977" cy="3395"/>
      </dsp:txXfrm>
    </dsp:sp>
    <dsp:sp modelId="{76D9C77C-601A-1F47-819B-842F324CA2F4}">
      <dsp:nvSpPr>
        <dsp:cNvPr id="0" name=""/>
        <dsp:cNvSpPr/>
      </dsp:nvSpPr>
      <dsp:spPr>
        <a:xfrm>
          <a:off x="2350171" y="2451329"/>
          <a:ext cx="1476302" cy="885781"/>
        </a:xfrm>
        <a:prstGeom prst="rect">
          <a:avLst/>
        </a:prstGeom>
        <a:solidFill>
          <a:schemeClr val="accent3">
            <a:hueOff val="8750205"/>
            <a:satOff val="-13129"/>
            <a:lumOff val="-21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AIOS en expert voeren het gesprek</a:t>
          </a:r>
        </a:p>
      </dsp:txBody>
      <dsp:txXfrm>
        <a:off x="2350171" y="2451329"/>
        <a:ext cx="1476302" cy="885781"/>
      </dsp:txXfrm>
    </dsp:sp>
    <dsp:sp modelId="{1ECC2D64-8818-DD4C-9EC2-B420D1FC9E20}">
      <dsp:nvSpPr>
        <dsp:cNvPr id="0" name=""/>
        <dsp:cNvSpPr/>
      </dsp:nvSpPr>
      <dsp:spPr>
        <a:xfrm>
          <a:off x="1272470" y="3335311"/>
          <a:ext cx="3631704" cy="308949"/>
        </a:xfrm>
        <a:custGeom>
          <a:avLst/>
          <a:gdLst/>
          <a:ahLst/>
          <a:cxnLst/>
          <a:rect l="0" t="0" r="0" b="0"/>
          <a:pathLst>
            <a:path>
              <a:moveTo>
                <a:pt x="3631704" y="0"/>
              </a:moveTo>
              <a:lnTo>
                <a:pt x="3631704" y="171574"/>
              </a:lnTo>
              <a:lnTo>
                <a:pt x="0" y="171574"/>
              </a:lnTo>
              <a:lnTo>
                <a:pt x="0" y="308949"/>
              </a:lnTo>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nl-NL" sz="1000" kern="1200"/>
        </a:p>
      </dsp:txBody>
      <dsp:txXfrm>
        <a:off x="2997133" y="3488088"/>
        <a:ext cx="182377" cy="3395"/>
      </dsp:txXfrm>
    </dsp:sp>
    <dsp:sp modelId="{CE350CFD-F775-1745-9F85-E0F60024FB4A}">
      <dsp:nvSpPr>
        <dsp:cNvPr id="0" name=""/>
        <dsp:cNvSpPr/>
      </dsp:nvSpPr>
      <dsp:spPr>
        <a:xfrm>
          <a:off x="4166023" y="2451329"/>
          <a:ext cx="1476302" cy="885781"/>
        </a:xfrm>
        <a:prstGeom prst="rect">
          <a:avLst/>
        </a:prstGeom>
        <a:solidFill>
          <a:schemeClr val="accent3">
            <a:hueOff val="10000235"/>
            <a:satOff val="-15004"/>
            <a:lumOff val="-24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AIOS schrijft reflectieverslag</a:t>
          </a:r>
        </a:p>
      </dsp:txBody>
      <dsp:txXfrm>
        <a:off x="4166023" y="2451329"/>
        <a:ext cx="1476302" cy="885781"/>
      </dsp:txXfrm>
    </dsp:sp>
    <dsp:sp modelId="{84E5F4C0-8EBC-D34F-AE53-059C9E9F78E0}">
      <dsp:nvSpPr>
        <dsp:cNvPr id="0" name=""/>
        <dsp:cNvSpPr/>
      </dsp:nvSpPr>
      <dsp:spPr>
        <a:xfrm>
          <a:off x="534318" y="3676660"/>
          <a:ext cx="1476302" cy="885781"/>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nl-NL" sz="1000" kern="1200"/>
            <a:t>AIOS neemt reflectieverslag op in het E-Portfolio</a:t>
          </a:r>
        </a:p>
      </dsp:txBody>
      <dsp:txXfrm>
        <a:off x="534318" y="3676660"/>
        <a:ext cx="1476302" cy="88578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9B2E7708D124D906FC10EC0C4E810"/>
        <w:category>
          <w:name w:val="Algemeen"/>
          <w:gallery w:val="placeholder"/>
        </w:category>
        <w:types>
          <w:type w:val="bbPlcHdr"/>
        </w:types>
        <w:behaviors>
          <w:behavior w:val="content"/>
        </w:behaviors>
        <w:guid w:val="{96A257D1-8B75-9A4C-B437-A562F0EBA314}"/>
      </w:docPartPr>
      <w:docPartBody>
        <w:p w:rsidR="00000000" w:rsidRDefault="0070726F" w:rsidP="0070726F">
          <w:pPr>
            <w:pStyle w:val="B809B2E7708D124D906FC10EC0C4E810"/>
          </w:pPr>
          <w:r>
            <w:t>[Typ hier]</w:t>
          </w:r>
        </w:p>
      </w:docPartBody>
    </w:docPart>
    <w:docPart>
      <w:docPartPr>
        <w:name w:val="6F1B6A6B57F7CC46A59A6E568A5C95AC"/>
        <w:category>
          <w:name w:val="Algemeen"/>
          <w:gallery w:val="placeholder"/>
        </w:category>
        <w:types>
          <w:type w:val="bbPlcHdr"/>
        </w:types>
        <w:behaviors>
          <w:behavior w:val="content"/>
        </w:behaviors>
        <w:guid w:val="{A9C991B4-D304-1643-AA61-8CCDD6C403B9}"/>
      </w:docPartPr>
      <w:docPartBody>
        <w:p w:rsidR="00000000" w:rsidRDefault="0070726F" w:rsidP="0070726F">
          <w:pPr>
            <w:pStyle w:val="6F1B6A6B57F7CC46A59A6E568A5C95AC"/>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altName w:val="Calibri"/>
    <w:panose1 w:val="020B0604020202020204"/>
    <w:charset w:val="01"/>
    <w:family w:val="swiss"/>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6F"/>
    <w:rsid w:val="00707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09B2E7708D124D906FC10EC0C4E810">
    <w:name w:val="B809B2E7708D124D906FC10EC0C4E810"/>
    <w:rsid w:val="0070726F"/>
  </w:style>
  <w:style w:type="paragraph" w:customStyle="1" w:styleId="6F1B6A6B57F7CC46A59A6E568A5C95AC">
    <w:name w:val="6F1B6A6B57F7CC46A59A6E568A5C95AC"/>
    <w:rsid w:val="00707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CE598-D494-4972-A7A1-FD0F2AC6BBFA}">
  <ds:schemaRefs>
    <ds:schemaRef ds:uri="http://schemas.openxmlformats.org/officeDocument/2006/bibliography"/>
  </ds:schemaRefs>
</ds:datastoreItem>
</file>

<file path=customXml/itemProps2.xml><?xml version="1.0" encoding="utf-8"?>
<ds:datastoreItem xmlns:ds="http://schemas.openxmlformats.org/officeDocument/2006/customXml" ds:itemID="{8CF794AE-5F54-419A-91FD-3AA7605D0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0D9AD-08A7-4610-811F-F1E2DC632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977</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W.J.J. (Wim)</dc:creator>
  <dc:description/>
  <cp:lastModifiedBy>Ine van leeuwen</cp:lastModifiedBy>
  <cp:revision>7</cp:revision>
  <cp:lastPrinted>2020-05-19T06:31:00Z</cp:lastPrinted>
  <dcterms:created xsi:type="dcterms:W3CDTF">2022-12-28T10:56:00Z</dcterms:created>
  <dcterms:modified xsi:type="dcterms:W3CDTF">2022-12-28T11:02:00Z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VUmc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