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4D570" w14:textId="77777777" w:rsidR="00630D83" w:rsidRDefault="00630D83" w:rsidP="00630D83">
      <w:pPr>
        <w:spacing w:after="0"/>
        <w:jc w:val="center"/>
        <w:rPr>
          <w:b/>
          <w:color w:val="00B0F0"/>
          <w:sz w:val="32"/>
          <w:szCs w:val="32"/>
        </w:rPr>
      </w:pPr>
      <w:r w:rsidRPr="00E463BC">
        <w:rPr>
          <w:b/>
          <w:color w:val="00B0F0"/>
          <w:sz w:val="44"/>
          <w:szCs w:val="44"/>
        </w:rPr>
        <w:t xml:space="preserve">Uitnodiging </w:t>
      </w:r>
      <w:r>
        <w:rPr>
          <w:b/>
          <w:color w:val="00B0F0"/>
          <w:sz w:val="44"/>
          <w:szCs w:val="44"/>
        </w:rPr>
        <w:t xml:space="preserve">multidisciplinaire bijeenkomst </w:t>
      </w:r>
    </w:p>
    <w:p w14:paraId="7D4CE3C1" w14:textId="77777777" w:rsidR="00630D83" w:rsidRDefault="00630D83" w:rsidP="00630D83">
      <w:pPr>
        <w:spacing w:after="0"/>
        <w:ind w:left="-284"/>
        <w:jc w:val="center"/>
        <w:rPr>
          <w:rFonts w:asciiTheme="majorHAnsi" w:eastAsiaTheme="majorEastAsia" w:hAnsiTheme="majorHAnsi" w:cstheme="majorBidi"/>
          <w:color w:val="2F5496" w:themeColor="accent1" w:themeShade="BF"/>
          <w:sz w:val="32"/>
          <w:szCs w:val="32"/>
        </w:rPr>
      </w:pPr>
      <w:r w:rsidRPr="009B4490">
        <w:rPr>
          <w:rFonts w:asciiTheme="majorHAnsi" w:eastAsiaTheme="majorEastAsia" w:hAnsiTheme="majorHAnsi" w:cstheme="majorBidi"/>
          <w:color w:val="2F5496" w:themeColor="accent1" w:themeShade="BF"/>
          <w:sz w:val="32"/>
          <w:szCs w:val="32"/>
        </w:rPr>
        <w:t>P</w:t>
      </w:r>
      <w:r>
        <w:rPr>
          <w:rFonts w:asciiTheme="majorHAnsi" w:eastAsiaTheme="majorEastAsia" w:hAnsiTheme="majorHAnsi" w:cstheme="majorBidi"/>
          <w:color w:val="2F5496" w:themeColor="accent1" w:themeShade="BF"/>
          <w:sz w:val="32"/>
          <w:szCs w:val="32"/>
        </w:rPr>
        <w:t xml:space="preserve">ijn in de palliatieve fase </w:t>
      </w:r>
    </w:p>
    <w:p w14:paraId="09CA5A8D" w14:textId="77777777" w:rsidR="00630D83" w:rsidRDefault="00630D83" w:rsidP="00630D83">
      <w:pPr>
        <w:spacing w:after="0"/>
        <w:jc w:val="center"/>
        <w:rPr>
          <w:rFonts w:asciiTheme="majorHAnsi" w:hAnsiTheme="majorHAnsi" w:cstheme="majorHAnsi"/>
          <w:b/>
          <w:bCs/>
          <w:sz w:val="24"/>
          <w:szCs w:val="24"/>
        </w:rPr>
      </w:pPr>
      <w:r w:rsidRPr="00E40DB0">
        <w:rPr>
          <w:rFonts w:asciiTheme="majorHAnsi" w:hAnsiTheme="majorHAnsi" w:cstheme="majorHAnsi"/>
          <w:b/>
          <w:bCs/>
          <w:noProof/>
          <w:sz w:val="24"/>
          <w:szCs w:val="24"/>
        </w:rPr>
        <w:drawing>
          <wp:inline distT="0" distB="0" distL="0" distR="0" wp14:anchorId="173C7DAE" wp14:editId="06AE3EE7">
            <wp:extent cx="7246620" cy="2339975"/>
            <wp:effectExtent l="0" t="0" r="0" b="3175"/>
            <wp:docPr id="1785359338" name="Afbeelding 1" descr="Afbeelding met wolk, buitenshuis, gras, lan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59338" name="Afbeelding 1" descr="Afbeelding met wolk, buitenshuis, gras, landschap&#10;&#10;Automatisch gegenereerde beschrijving"/>
                    <pic:cNvPicPr/>
                  </pic:nvPicPr>
                  <pic:blipFill>
                    <a:blip r:embed="rId6"/>
                    <a:stretch>
                      <a:fillRect/>
                    </a:stretch>
                  </pic:blipFill>
                  <pic:spPr>
                    <a:xfrm>
                      <a:off x="0" y="0"/>
                      <a:ext cx="7246620" cy="2339975"/>
                    </a:xfrm>
                    <a:prstGeom prst="rect">
                      <a:avLst/>
                    </a:prstGeom>
                  </pic:spPr>
                </pic:pic>
              </a:graphicData>
            </a:graphic>
          </wp:inline>
        </w:drawing>
      </w:r>
    </w:p>
    <w:p w14:paraId="33009B61" w14:textId="77777777" w:rsidR="00630D83" w:rsidRPr="008C4439" w:rsidRDefault="00630D83" w:rsidP="00630D83">
      <w:pPr>
        <w:spacing w:after="0"/>
        <w:jc w:val="center"/>
        <w:rPr>
          <w:rFonts w:asciiTheme="majorHAnsi" w:hAnsiTheme="majorHAnsi" w:cstheme="majorHAnsi"/>
          <w:b/>
          <w:bCs/>
          <w:sz w:val="24"/>
          <w:szCs w:val="24"/>
        </w:rPr>
      </w:pPr>
      <w:r>
        <w:rPr>
          <w:rFonts w:asciiTheme="majorHAnsi" w:hAnsiTheme="majorHAnsi" w:cstheme="majorHAnsi"/>
          <w:b/>
          <w:bCs/>
          <w:sz w:val="24"/>
          <w:szCs w:val="24"/>
        </w:rPr>
        <w:t xml:space="preserve">Wat gaan we doen? </w:t>
      </w:r>
    </w:p>
    <w:p w14:paraId="66ADC808" w14:textId="77777777" w:rsidR="00C05401" w:rsidRPr="00D378DC" w:rsidRDefault="00C05401" w:rsidP="00C05401">
      <w:pPr>
        <w:spacing w:after="0"/>
        <w:rPr>
          <w:rFonts w:asciiTheme="majorHAnsi" w:hAnsiTheme="majorHAnsi" w:cstheme="majorHAnsi"/>
          <w:b/>
          <w:bCs/>
          <w:sz w:val="20"/>
          <w:szCs w:val="20"/>
        </w:rPr>
      </w:pPr>
      <w:r w:rsidRPr="00735EF2">
        <w:rPr>
          <w:rFonts w:asciiTheme="majorHAnsi" w:hAnsiTheme="majorHAnsi" w:cstheme="majorHAnsi"/>
          <w:sz w:val="20"/>
          <w:szCs w:val="20"/>
        </w:rPr>
        <w:t xml:space="preserve">Pijn komt veel voor in de palliatieve fase en heeft grote invloed op de kwaliteit van leven </w:t>
      </w:r>
      <w:r>
        <w:rPr>
          <w:rFonts w:asciiTheme="majorHAnsi" w:hAnsiTheme="majorHAnsi" w:cstheme="majorHAnsi"/>
          <w:sz w:val="20"/>
          <w:szCs w:val="20"/>
        </w:rPr>
        <w:t xml:space="preserve">en sterven </w:t>
      </w:r>
      <w:r w:rsidRPr="00735EF2">
        <w:rPr>
          <w:rFonts w:asciiTheme="majorHAnsi" w:hAnsiTheme="majorHAnsi" w:cstheme="majorHAnsi"/>
          <w:sz w:val="20"/>
          <w:szCs w:val="20"/>
        </w:rPr>
        <w:t xml:space="preserve">van de patiënt. Voor de naasten is het vaak moeilijk om aan te zien dat hun dierbare pijn heeft. </w:t>
      </w:r>
      <w:r>
        <w:rPr>
          <w:rFonts w:asciiTheme="majorHAnsi" w:hAnsiTheme="majorHAnsi" w:cstheme="majorHAnsi"/>
          <w:sz w:val="20"/>
          <w:szCs w:val="20"/>
        </w:rPr>
        <w:t xml:space="preserve">Naast </w:t>
      </w:r>
      <w:r w:rsidRPr="00677FF3">
        <w:rPr>
          <w:rFonts w:asciiTheme="majorHAnsi" w:hAnsiTheme="majorHAnsi" w:cstheme="majorHAnsi"/>
          <w:sz w:val="20"/>
          <w:szCs w:val="20"/>
        </w:rPr>
        <w:t>lichamelijke oorzaken</w:t>
      </w:r>
      <w:r>
        <w:rPr>
          <w:rFonts w:asciiTheme="majorHAnsi" w:hAnsiTheme="majorHAnsi" w:cstheme="majorHAnsi"/>
          <w:sz w:val="20"/>
          <w:szCs w:val="20"/>
        </w:rPr>
        <w:t xml:space="preserve"> kunnen </w:t>
      </w:r>
      <w:r w:rsidRPr="00677FF3">
        <w:rPr>
          <w:rFonts w:asciiTheme="majorHAnsi" w:hAnsiTheme="majorHAnsi" w:cstheme="majorHAnsi"/>
          <w:sz w:val="20"/>
          <w:szCs w:val="20"/>
        </w:rPr>
        <w:t xml:space="preserve">psychische, sociale en spirituele aspecten een rol </w:t>
      </w:r>
      <w:r>
        <w:rPr>
          <w:rFonts w:asciiTheme="majorHAnsi" w:hAnsiTheme="majorHAnsi" w:cstheme="majorHAnsi"/>
          <w:sz w:val="20"/>
          <w:szCs w:val="20"/>
        </w:rPr>
        <w:t xml:space="preserve">hebben </w:t>
      </w:r>
      <w:r w:rsidRPr="00677FF3">
        <w:rPr>
          <w:rFonts w:asciiTheme="majorHAnsi" w:hAnsiTheme="majorHAnsi" w:cstheme="majorHAnsi"/>
          <w:sz w:val="20"/>
          <w:szCs w:val="20"/>
        </w:rPr>
        <w:t>bij de beleving van pijn. Pijn</w:t>
      </w:r>
      <w:r>
        <w:rPr>
          <w:rFonts w:asciiTheme="majorHAnsi" w:hAnsiTheme="majorHAnsi" w:cstheme="majorHAnsi"/>
          <w:sz w:val="20"/>
          <w:szCs w:val="20"/>
        </w:rPr>
        <w:t xml:space="preserve">bestrijding </w:t>
      </w:r>
      <w:r w:rsidRPr="00677FF3">
        <w:rPr>
          <w:rFonts w:asciiTheme="majorHAnsi" w:hAnsiTheme="majorHAnsi" w:cstheme="majorHAnsi"/>
          <w:sz w:val="20"/>
          <w:szCs w:val="20"/>
        </w:rPr>
        <w:t xml:space="preserve">vraagt om een brede </w:t>
      </w:r>
      <w:r>
        <w:rPr>
          <w:rFonts w:asciiTheme="majorHAnsi" w:hAnsiTheme="majorHAnsi" w:cstheme="majorHAnsi"/>
          <w:sz w:val="20"/>
          <w:szCs w:val="20"/>
        </w:rPr>
        <w:t xml:space="preserve">en multidisciplinaire aanpak. </w:t>
      </w:r>
      <w:r w:rsidRPr="00735EF2">
        <w:rPr>
          <w:rFonts w:asciiTheme="majorHAnsi" w:hAnsiTheme="majorHAnsi" w:cstheme="majorHAnsi"/>
          <w:sz w:val="20"/>
          <w:szCs w:val="20"/>
        </w:rPr>
        <w:t xml:space="preserve">In deze </w:t>
      </w:r>
      <w:r>
        <w:rPr>
          <w:rFonts w:asciiTheme="majorHAnsi" w:hAnsiTheme="majorHAnsi" w:cstheme="majorHAnsi"/>
          <w:sz w:val="20"/>
          <w:szCs w:val="20"/>
        </w:rPr>
        <w:t>bijeenkomst</w:t>
      </w:r>
      <w:r w:rsidRPr="00735EF2">
        <w:rPr>
          <w:rFonts w:asciiTheme="majorHAnsi" w:hAnsiTheme="majorHAnsi" w:cstheme="majorHAnsi"/>
          <w:sz w:val="20"/>
          <w:szCs w:val="20"/>
        </w:rPr>
        <w:t xml:space="preserve"> gaan we het hebben over wat er ten grondslag ligt aan pijn en wat hieraan</w:t>
      </w:r>
      <w:r>
        <w:rPr>
          <w:rFonts w:asciiTheme="majorHAnsi" w:hAnsiTheme="majorHAnsi" w:cstheme="majorHAnsi"/>
          <w:sz w:val="20"/>
          <w:szCs w:val="20"/>
        </w:rPr>
        <w:t xml:space="preserve"> gedaan kan worden bij verschillende doelgroepen in de palliatieve fase</w:t>
      </w:r>
      <w:r w:rsidRPr="00735EF2">
        <w:rPr>
          <w:rFonts w:asciiTheme="majorHAnsi" w:hAnsiTheme="majorHAnsi" w:cstheme="majorHAnsi"/>
          <w:sz w:val="20"/>
          <w:szCs w:val="20"/>
        </w:rPr>
        <w:t xml:space="preserve">. </w:t>
      </w:r>
      <w:r>
        <w:rPr>
          <w:rFonts w:asciiTheme="majorHAnsi" w:hAnsiTheme="majorHAnsi" w:cstheme="majorHAnsi"/>
          <w:sz w:val="20"/>
          <w:szCs w:val="20"/>
        </w:rPr>
        <w:t xml:space="preserve">Zo komt o.a. het scoren van pijn en pijnbestrijding bij mensen met dementie aan de orde. Maar ook pijnbestrijding bij mensen met een gemetastaseerde ziekte. Wat kan een rol spelen, welke behandelopties zijn er, waar kies je voor en hoe doseer je? </w:t>
      </w:r>
    </w:p>
    <w:p w14:paraId="2727A03E" w14:textId="77777777" w:rsidR="00630D83" w:rsidRDefault="00630D83" w:rsidP="00630D83">
      <w:pPr>
        <w:spacing w:after="0"/>
      </w:pPr>
      <w:r>
        <w:rPr>
          <w:b/>
          <w:color w:val="00B0F0"/>
          <w:sz w:val="44"/>
          <w:szCs w:val="44"/>
        </w:rPr>
        <w:t xml:space="preserve">Het programma </w:t>
      </w:r>
      <w:r w:rsidRPr="00E463BC">
        <w:rPr>
          <w:b/>
          <w:color w:val="00B0F0"/>
          <w:sz w:val="44"/>
          <w:szCs w:val="44"/>
        </w:rPr>
        <w:tab/>
      </w:r>
    </w:p>
    <w:p w14:paraId="363B2D10" w14:textId="77777777" w:rsidR="00630D83" w:rsidRDefault="00630D83" w:rsidP="00630D83">
      <w:pPr>
        <w:tabs>
          <w:tab w:val="left" w:pos="2"/>
        </w:tabs>
        <w:spacing w:after="0" w:line="240" w:lineRule="auto"/>
        <w:rPr>
          <w:rFonts w:asciiTheme="majorHAnsi" w:hAnsiTheme="majorHAnsi" w:cstheme="majorHAnsi"/>
          <w:sz w:val="20"/>
          <w:szCs w:val="20"/>
        </w:rPr>
      </w:pPr>
      <w:r w:rsidRPr="007F73D3">
        <w:rPr>
          <w:rFonts w:asciiTheme="majorHAnsi" w:hAnsiTheme="majorHAnsi" w:cstheme="majorHAnsi"/>
          <w:sz w:val="20"/>
          <w:szCs w:val="20"/>
        </w:rPr>
        <w:t>In deze interactieve bijeenkomst worden theorie en praktijk met elkaar verbonden</w:t>
      </w:r>
      <w:r>
        <w:rPr>
          <w:rFonts w:asciiTheme="majorHAnsi" w:hAnsiTheme="majorHAnsi" w:cstheme="majorHAnsi"/>
          <w:sz w:val="20"/>
          <w:szCs w:val="20"/>
        </w:rPr>
        <w:t xml:space="preserve"> door o</w:t>
      </w:r>
      <w:r w:rsidRPr="00842622">
        <w:rPr>
          <w:rFonts w:asciiTheme="majorHAnsi" w:hAnsiTheme="majorHAnsi" w:cstheme="majorHAnsi"/>
          <w:sz w:val="20"/>
          <w:szCs w:val="20"/>
        </w:rPr>
        <w:t xml:space="preserve">nderlinge uitwisseling van kennis, informatie en ervaringen aan de hand van reële casussen. </w:t>
      </w:r>
      <w:r>
        <w:rPr>
          <w:rFonts w:asciiTheme="majorHAnsi" w:hAnsiTheme="majorHAnsi" w:cstheme="majorHAnsi"/>
          <w:sz w:val="20"/>
          <w:szCs w:val="20"/>
        </w:rPr>
        <w:t xml:space="preserve">De bijeenkomst wordt verzorgd door </w:t>
      </w:r>
      <w:r w:rsidRPr="008B540E">
        <w:rPr>
          <w:rFonts w:asciiTheme="majorHAnsi" w:hAnsiTheme="majorHAnsi" w:cstheme="majorHAnsi"/>
          <w:sz w:val="20"/>
          <w:szCs w:val="20"/>
        </w:rPr>
        <w:t>Carla Juffermans, huisarts, kaderarts Palliatieve zorg en Jeanet van Noord, Verpleegkundig specialist AGZ</w:t>
      </w:r>
      <w:r>
        <w:rPr>
          <w:rFonts w:asciiTheme="majorHAnsi" w:hAnsiTheme="majorHAnsi" w:cstheme="majorHAnsi"/>
          <w:sz w:val="20"/>
          <w:szCs w:val="20"/>
        </w:rPr>
        <w:t>,</w:t>
      </w:r>
      <w:r w:rsidRPr="008B540E">
        <w:rPr>
          <w:rFonts w:asciiTheme="majorHAnsi" w:hAnsiTheme="majorHAnsi" w:cstheme="majorHAnsi"/>
          <w:sz w:val="20"/>
          <w:szCs w:val="20"/>
        </w:rPr>
        <w:t xml:space="preserve"> Consulent en coördinator CTPZ Hollands Midden.</w:t>
      </w:r>
      <w:r>
        <w:rPr>
          <w:rFonts w:asciiTheme="majorHAnsi" w:hAnsiTheme="majorHAnsi" w:cstheme="majorHAnsi"/>
          <w:sz w:val="20"/>
          <w:szCs w:val="20"/>
        </w:rPr>
        <w:t xml:space="preserve">  </w:t>
      </w:r>
    </w:p>
    <w:p w14:paraId="75679AB9" w14:textId="251EDCB1" w:rsidR="00D4537C" w:rsidRDefault="00D4537C" w:rsidP="00A30D0E">
      <w:pPr>
        <w:spacing w:after="0"/>
        <w:rPr>
          <w:b/>
          <w:color w:val="00B0F0"/>
          <w:sz w:val="44"/>
          <w:szCs w:val="44"/>
        </w:rPr>
      </w:pPr>
      <w:r>
        <w:rPr>
          <w:b/>
          <w:color w:val="00B0F0"/>
          <w:sz w:val="44"/>
          <w:szCs w:val="44"/>
        </w:rPr>
        <w:t xml:space="preserve">Praktische informatie  </w:t>
      </w:r>
      <w:r w:rsidRPr="00E463BC">
        <w:rPr>
          <w:b/>
          <w:color w:val="00B0F0"/>
          <w:sz w:val="44"/>
          <w:szCs w:val="44"/>
        </w:rPr>
        <w:tab/>
      </w:r>
    </w:p>
    <w:tbl>
      <w:tblPr>
        <w:tblStyle w:val="Tabelraster"/>
        <w:tblW w:w="0" w:type="auto"/>
        <w:tblLook w:val="04A0" w:firstRow="1" w:lastRow="0" w:firstColumn="1" w:lastColumn="0" w:noHBand="0" w:noVBand="1"/>
      </w:tblPr>
      <w:tblGrid>
        <w:gridCol w:w="2830"/>
        <w:gridCol w:w="1276"/>
        <w:gridCol w:w="1701"/>
        <w:gridCol w:w="3544"/>
        <w:gridCol w:w="1979"/>
      </w:tblGrid>
      <w:tr w:rsidR="00772CB3" w14:paraId="60C94905" w14:textId="77777777" w:rsidTr="00A6036C">
        <w:tc>
          <w:tcPr>
            <w:tcW w:w="2830" w:type="dxa"/>
          </w:tcPr>
          <w:p w14:paraId="3FDC91AC" w14:textId="77777777" w:rsidR="00F27F1B" w:rsidRDefault="00F27F1B" w:rsidP="00772CB3">
            <w:pPr>
              <w:jc w:val="center"/>
            </w:pPr>
          </w:p>
          <w:p w14:paraId="6049E1BC" w14:textId="77777777" w:rsidR="00772CB3" w:rsidRDefault="00772CB3" w:rsidP="00772CB3">
            <w:pPr>
              <w:jc w:val="center"/>
            </w:pPr>
            <w:r>
              <w:rPr>
                <w:noProof/>
              </w:rPr>
              <w:drawing>
                <wp:inline distT="0" distB="0" distL="0" distR="0" wp14:anchorId="347A46BF" wp14:editId="51F8EAF9">
                  <wp:extent cx="417636" cy="414020"/>
                  <wp:effectExtent l="0" t="0" r="190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436306" cy="432528"/>
                          </a:xfrm>
                          <a:prstGeom prst="rect">
                            <a:avLst/>
                          </a:prstGeom>
                        </pic:spPr>
                      </pic:pic>
                    </a:graphicData>
                  </a:graphic>
                </wp:inline>
              </w:drawing>
            </w:r>
          </w:p>
          <w:p w14:paraId="24D0B898" w14:textId="0BCD5BDD" w:rsidR="00F27F1B" w:rsidRDefault="00F27F1B" w:rsidP="00772CB3">
            <w:pPr>
              <w:jc w:val="center"/>
            </w:pPr>
          </w:p>
        </w:tc>
        <w:tc>
          <w:tcPr>
            <w:tcW w:w="1276" w:type="dxa"/>
          </w:tcPr>
          <w:p w14:paraId="14D65D90" w14:textId="77777777" w:rsidR="00F27F1B" w:rsidRDefault="00F27F1B" w:rsidP="00772CB3">
            <w:pPr>
              <w:jc w:val="center"/>
            </w:pPr>
          </w:p>
          <w:p w14:paraId="764668DF" w14:textId="0D65C8D5" w:rsidR="00772CB3" w:rsidRDefault="00772CB3" w:rsidP="00772CB3">
            <w:pPr>
              <w:jc w:val="center"/>
            </w:pPr>
            <w:r>
              <w:rPr>
                <w:noProof/>
              </w:rPr>
              <w:drawing>
                <wp:inline distT="0" distB="0" distL="0" distR="0" wp14:anchorId="46A47957" wp14:editId="2ECFDD04">
                  <wp:extent cx="493343" cy="44153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646" cy="465968"/>
                          </a:xfrm>
                          <a:prstGeom prst="rect">
                            <a:avLst/>
                          </a:prstGeom>
                        </pic:spPr>
                      </pic:pic>
                    </a:graphicData>
                  </a:graphic>
                </wp:inline>
              </w:drawing>
            </w:r>
          </w:p>
        </w:tc>
        <w:tc>
          <w:tcPr>
            <w:tcW w:w="1701" w:type="dxa"/>
          </w:tcPr>
          <w:p w14:paraId="0E1E32B3" w14:textId="77777777" w:rsidR="00F27F1B" w:rsidRDefault="00F27F1B" w:rsidP="00772CB3">
            <w:pPr>
              <w:jc w:val="center"/>
            </w:pPr>
          </w:p>
          <w:p w14:paraId="0632220F" w14:textId="7ED00A0B" w:rsidR="00772CB3" w:rsidRDefault="00772CB3" w:rsidP="00772CB3">
            <w:pPr>
              <w:jc w:val="center"/>
            </w:pPr>
            <w:r>
              <w:rPr>
                <w:noProof/>
              </w:rPr>
              <w:drawing>
                <wp:inline distT="0" distB="0" distL="0" distR="0" wp14:anchorId="43C03535" wp14:editId="3FC5FFCF">
                  <wp:extent cx="440145" cy="441191"/>
                  <wp:effectExtent l="0" t="0" r="0" b="0"/>
                  <wp:docPr id="8" name="Afbeelding 8"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lok&#10;&#10;Automatisch gegenereerde beschrijving"/>
                          <pic:cNvPicPr/>
                        </pic:nvPicPr>
                        <pic:blipFill>
                          <a:blip r:embed="rId9"/>
                          <a:stretch>
                            <a:fillRect/>
                          </a:stretch>
                        </pic:blipFill>
                        <pic:spPr>
                          <a:xfrm>
                            <a:off x="0" y="0"/>
                            <a:ext cx="471025" cy="472144"/>
                          </a:xfrm>
                          <a:prstGeom prst="rect">
                            <a:avLst/>
                          </a:prstGeom>
                        </pic:spPr>
                      </pic:pic>
                    </a:graphicData>
                  </a:graphic>
                </wp:inline>
              </w:drawing>
            </w:r>
          </w:p>
        </w:tc>
        <w:tc>
          <w:tcPr>
            <w:tcW w:w="3544" w:type="dxa"/>
          </w:tcPr>
          <w:p w14:paraId="03052D4D" w14:textId="77777777" w:rsidR="00F27F1B" w:rsidRDefault="00F27F1B" w:rsidP="00772CB3">
            <w:pPr>
              <w:jc w:val="center"/>
              <w:rPr>
                <w:noProof/>
              </w:rPr>
            </w:pPr>
          </w:p>
          <w:p w14:paraId="4C51546B" w14:textId="378BA351" w:rsidR="00772CB3" w:rsidRDefault="00772CB3" w:rsidP="00772CB3">
            <w:pPr>
              <w:jc w:val="center"/>
            </w:pPr>
            <w:r>
              <w:rPr>
                <w:noProof/>
              </w:rPr>
              <w:drawing>
                <wp:inline distT="0" distB="0" distL="0" distR="0" wp14:anchorId="1E0E8B9C" wp14:editId="2F0E9F70">
                  <wp:extent cx="510540" cy="506504"/>
                  <wp:effectExtent l="0" t="0" r="381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102" cy="540793"/>
                          </a:xfrm>
                          <a:prstGeom prst="rect">
                            <a:avLst/>
                          </a:prstGeom>
                        </pic:spPr>
                      </pic:pic>
                    </a:graphicData>
                  </a:graphic>
                </wp:inline>
              </w:drawing>
            </w:r>
          </w:p>
        </w:tc>
        <w:tc>
          <w:tcPr>
            <w:tcW w:w="1979" w:type="dxa"/>
          </w:tcPr>
          <w:p w14:paraId="4FA8526F" w14:textId="77777777" w:rsidR="00F27F1B" w:rsidRDefault="00F27F1B" w:rsidP="00F27F1B">
            <w:pPr>
              <w:jc w:val="center"/>
            </w:pPr>
          </w:p>
          <w:p w14:paraId="672064D6" w14:textId="78A79266" w:rsidR="00772CB3" w:rsidRDefault="00772CB3" w:rsidP="00F27F1B">
            <w:pPr>
              <w:jc w:val="center"/>
            </w:pPr>
            <w:r>
              <w:rPr>
                <w:noProof/>
              </w:rPr>
              <w:drawing>
                <wp:inline distT="0" distB="0" distL="0" distR="0" wp14:anchorId="7495C0E9" wp14:editId="3016962B">
                  <wp:extent cx="373797" cy="517719"/>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269" cy="533608"/>
                          </a:xfrm>
                          <a:prstGeom prst="rect">
                            <a:avLst/>
                          </a:prstGeom>
                        </pic:spPr>
                      </pic:pic>
                    </a:graphicData>
                  </a:graphic>
                </wp:inline>
              </w:drawing>
            </w:r>
          </w:p>
        </w:tc>
      </w:tr>
      <w:tr w:rsidR="00772CB3" w14:paraId="7BC5C120" w14:textId="77777777" w:rsidTr="00A6036C">
        <w:tc>
          <w:tcPr>
            <w:tcW w:w="2830" w:type="dxa"/>
          </w:tcPr>
          <w:p w14:paraId="25033882" w14:textId="7EDF2B52" w:rsidR="00772CB3" w:rsidRDefault="00F27F1B" w:rsidP="00F27F1B">
            <w:pPr>
              <w:pStyle w:val="Kop2"/>
            </w:pPr>
            <w:r>
              <w:t>DOELGROEP</w:t>
            </w:r>
          </w:p>
        </w:tc>
        <w:tc>
          <w:tcPr>
            <w:tcW w:w="1276" w:type="dxa"/>
          </w:tcPr>
          <w:p w14:paraId="079B9817" w14:textId="571C9874" w:rsidR="00772CB3" w:rsidRDefault="00F27F1B" w:rsidP="00F27F1B">
            <w:pPr>
              <w:pStyle w:val="Kop2"/>
            </w:pPr>
            <w:r>
              <w:t>DATUM</w:t>
            </w:r>
          </w:p>
        </w:tc>
        <w:tc>
          <w:tcPr>
            <w:tcW w:w="1701" w:type="dxa"/>
          </w:tcPr>
          <w:p w14:paraId="77265B0E" w14:textId="2B19ED5E" w:rsidR="00772CB3" w:rsidRDefault="00F27F1B" w:rsidP="00F27F1B">
            <w:pPr>
              <w:pStyle w:val="Kop2"/>
            </w:pPr>
            <w:r>
              <w:t xml:space="preserve">TIJD </w:t>
            </w:r>
            <w:r>
              <w:tab/>
            </w:r>
          </w:p>
        </w:tc>
        <w:tc>
          <w:tcPr>
            <w:tcW w:w="3544" w:type="dxa"/>
          </w:tcPr>
          <w:p w14:paraId="15802AD7" w14:textId="30995FD7" w:rsidR="00772CB3" w:rsidRDefault="00F27F1B" w:rsidP="00F27F1B">
            <w:pPr>
              <w:pStyle w:val="Kop2"/>
            </w:pPr>
            <w:r>
              <w:t>KOSTEN</w:t>
            </w:r>
          </w:p>
        </w:tc>
        <w:tc>
          <w:tcPr>
            <w:tcW w:w="1979" w:type="dxa"/>
          </w:tcPr>
          <w:p w14:paraId="70F82C3B" w14:textId="25585FFC" w:rsidR="00772CB3" w:rsidRDefault="00F27F1B" w:rsidP="00F27F1B">
            <w:pPr>
              <w:pStyle w:val="Kop2"/>
            </w:pPr>
            <w:r>
              <w:t xml:space="preserve">LOCATIE </w:t>
            </w:r>
          </w:p>
        </w:tc>
      </w:tr>
      <w:tr w:rsidR="00FD2491" w14:paraId="1EAFE496" w14:textId="77777777" w:rsidTr="00A6036C">
        <w:tc>
          <w:tcPr>
            <w:tcW w:w="2830" w:type="dxa"/>
          </w:tcPr>
          <w:p w14:paraId="6C8EE5D4" w14:textId="5E08B14A" w:rsidR="00FD2491" w:rsidRPr="00842A93" w:rsidRDefault="00A6036C" w:rsidP="00FD2491">
            <w:pPr>
              <w:rPr>
                <w:rFonts w:asciiTheme="majorHAnsi" w:hAnsiTheme="majorHAnsi" w:cstheme="majorHAnsi"/>
                <w:sz w:val="20"/>
                <w:szCs w:val="20"/>
              </w:rPr>
            </w:pPr>
            <w:r>
              <w:rPr>
                <w:rFonts w:asciiTheme="majorHAnsi" w:hAnsiTheme="majorHAnsi" w:cstheme="majorHAnsi"/>
                <w:sz w:val="20"/>
                <w:szCs w:val="20"/>
              </w:rPr>
              <w:t>Medisch specialisten, h</w:t>
            </w:r>
            <w:r w:rsidRPr="00A93C40">
              <w:rPr>
                <w:rFonts w:asciiTheme="majorHAnsi" w:hAnsiTheme="majorHAnsi" w:cstheme="majorHAnsi"/>
                <w:sz w:val="20"/>
                <w:szCs w:val="20"/>
              </w:rPr>
              <w:t>uisartsen, verpleegkundig specialisten, verpleegkundigen, specialisten ouderengeneeskunde en apothekers</w:t>
            </w:r>
          </w:p>
        </w:tc>
        <w:tc>
          <w:tcPr>
            <w:tcW w:w="1276" w:type="dxa"/>
          </w:tcPr>
          <w:p w14:paraId="4113E3F0" w14:textId="31A30AC0" w:rsidR="00FD2491" w:rsidRPr="00842A93" w:rsidRDefault="00BB3D04" w:rsidP="00FD2491">
            <w:pPr>
              <w:rPr>
                <w:rFonts w:asciiTheme="majorHAnsi" w:hAnsiTheme="majorHAnsi" w:cstheme="majorHAnsi"/>
                <w:sz w:val="20"/>
                <w:szCs w:val="20"/>
              </w:rPr>
            </w:pPr>
            <w:r>
              <w:rPr>
                <w:rFonts w:asciiTheme="majorHAnsi" w:hAnsiTheme="majorHAnsi" w:cstheme="majorHAnsi"/>
                <w:sz w:val="20"/>
                <w:szCs w:val="20"/>
              </w:rPr>
              <w:t>Woens</w:t>
            </w:r>
            <w:r w:rsidR="00561192" w:rsidRPr="009A49BF">
              <w:rPr>
                <w:rFonts w:asciiTheme="majorHAnsi" w:hAnsiTheme="majorHAnsi" w:cstheme="majorHAnsi"/>
                <w:sz w:val="20"/>
                <w:szCs w:val="20"/>
              </w:rPr>
              <w:t>dag 1</w:t>
            </w:r>
            <w:r>
              <w:rPr>
                <w:rFonts w:asciiTheme="majorHAnsi" w:hAnsiTheme="majorHAnsi" w:cstheme="majorHAnsi"/>
                <w:sz w:val="20"/>
                <w:szCs w:val="20"/>
              </w:rPr>
              <w:t>0 jul</w:t>
            </w:r>
            <w:r w:rsidR="00561192" w:rsidRPr="009A49BF">
              <w:rPr>
                <w:rFonts w:asciiTheme="majorHAnsi" w:hAnsiTheme="majorHAnsi" w:cstheme="majorHAnsi"/>
                <w:sz w:val="20"/>
                <w:szCs w:val="20"/>
              </w:rPr>
              <w:t xml:space="preserve">i </w:t>
            </w:r>
            <w:r w:rsidR="00FD2491" w:rsidRPr="009A49BF">
              <w:rPr>
                <w:rFonts w:asciiTheme="majorHAnsi" w:hAnsiTheme="majorHAnsi" w:cstheme="majorHAnsi"/>
                <w:sz w:val="20"/>
                <w:szCs w:val="20"/>
              </w:rPr>
              <w:t>202</w:t>
            </w:r>
            <w:r w:rsidR="004D482C" w:rsidRPr="009A49BF">
              <w:rPr>
                <w:rFonts w:asciiTheme="majorHAnsi" w:hAnsiTheme="majorHAnsi" w:cstheme="majorHAnsi"/>
                <w:sz w:val="20"/>
                <w:szCs w:val="20"/>
              </w:rPr>
              <w:t>4</w:t>
            </w:r>
          </w:p>
        </w:tc>
        <w:tc>
          <w:tcPr>
            <w:tcW w:w="1701" w:type="dxa"/>
          </w:tcPr>
          <w:p w14:paraId="2E1E8508" w14:textId="77777777" w:rsidR="00817AD0" w:rsidRDefault="00817AD0" w:rsidP="00817AD0">
            <w:pPr>
              <w:rPr>
                <w:rFonts w:asciiTheme="majorHAnsi" w:hAnsiTheme="majorHAnsi" w:cstheme="majorHAnsi"/>
                <w:sz w:val="20"/>
                <w:szCs w:val="20"/>
              </w:rPr>
            </w:pPr>
            <w:r>
              <w:rPr>
                <w:rFonts w:asciiTheme="majorHAnsi" w:hAnsiTheme="majorHAnsi" w:cstheme="majorHAnsi"/>
                <w:sz w:val="20"/>
                <w:szCs w:val="20"/>
              </w:rPr>
              <w:t xml:space="preserve">16.45 uur inloop </w:t>
            </w:r>
          </w:p>
          <w:p w14:paraId="2A0C7B40" w14:textId="77777777" w:rsidR="00FD2491" w:rsidRDefault="00817AD0" w:rsidP="00817AD0">
            <w:pPr>
              <w:rPr>
                <w:rFonts w:asciiTheme="majorHAnsi" w:hAnsiTheme="majorHAnsi" w:cstheme="majorHAnsi"/>
                <w:sz w:val="20"/>
                <w:szCs w:val="20"/>
              </w:rPr>
            </w:pPr>
            <w:r w:rsidRPr="007F0E6A">
              <w:rPr>
                <w:rFonts w:asciiTheme="majorHAnsi" w:hAnsiTheme="majorHAnsi" w:cstheme="majorHAnsi"/>
                <w:sz w:val="20"/>
                <w:szCs w:val="20"/>
              </w:rPr>
              <w:t xml:space="preserve">17.00 – 19.30 uur </w:t>
            </w:r>
          </w:p>
          <w:p w14:paraId="331C33A6" w14:textId="577ED740" w:rsidR="00AD1A62" w:rsidRPr="00842A93" w:rsidRDefault="00F43E77" w:rsidP="00817AD0">
            <w:pPr>
              <w:rPr>
                <w:rFonts w:asciiTheme="majorHAnsi" w:hAnsiTheme="majorHAnsi" w:cstheme="majorHAnsi"/>
                <w:sz w:val="20"/>
                <w:szCs w:val="20"/>
              </w:rPr>
            </w:pPr>
            <w:r>
              <w:rPr>
                <w:rFonts w:asciiTheme="majorHAnsi" w:hAnsiTheme="majorHAnsi" w:cstheme="majorHAnsi"/>
                <w:sz w:val="20"/>
                <w:szCs w:val="20"/>
              </w:rPr>
              <w:t>Multidisciplinaire scholing pijn in de palliatieve fase</w:t>
            </w:r>
          </w:p>
        </w:tc>
        <w:tc>
          <w:tcPr>
            <w:tcW w:w="3544" w:type="dxa"/>
          </w:tcPr>
          <w:p w14:paraId="7C74D366" w14:textId="77777777" w:rsidR="00FD2491" w:rsidRDefault="00FD2491" w:rsidP="00FD2491">
            <w:pPr>
              <w:rPr>
                <w:rFonts w:asciiTheme="majorHAnsi" w:hAnsiTheme="majorHAnsi" w:cstheme="majorHAnsi"/>
                <w:sz w:val="20"/>
                <w:szCs w:val="20"/>
              </w:rPr>
            </w:pPr>
            <w:r w:rsidRPr="00842A93">
              <w:rPr>
                <w:rFonts w:asciiTheme="majorHAnsi" w:hAnsiTheme="majorHAnsi" w:cstheme="majorHAnsi"/>
                <w:sz w:val="20"/>
                <w:szCs w:val="20"/>
              </w:rPr>
              <w:t>Kosteloos voor professionals, werkzaam bij organisaties die aangesloten zijn bij het Netwerk Palliatieve Zorg WSD.</w:t>
            </w:r>
          </w:p>
          <w:p w14:paraId="5BF62964" w14:textId="03FAE0A0" w:rsidR="007C0DFE" w:rsidRPr="00842A93" w:rsidRDefault="007C0DFE" w:rsidP="00FD2491">
            <w:pPr>
              <w:rPr>
                <w:rFonts w:asciiTheme="majorHAnsi" w:hAnsiTheme="majorHAnsi" w:cstheme="majorHAnsi"/>
                <w:sz w:val="20"/>
                <w:szCs w:val="20"/>
              </w:rPr>
            </w:pPr>
            <w:r w:rsidRPr="00160291">
              <w:rPr>
                <w:rFonts w:asciiTheme="majorHAnsi" w:hAnsiTheme="majorHAnsi" w:cstheme="majorHAnsi"/>
                <w:sz w:val="20"/>
                <w:szCs w:val="20"/>
              </w:rPr>
              <w:t>Voor overige deelnemers bedragen de kosten €25,-.</w:t>
            </w:r>
            <w:r w:rsidRPr="002F7453">
              <w:rPr>
                <w:rFonts w:asciiTheme="majorHAnsi" w:hAnsiTheme="majorHAnsi" w:cstheme="majorHAnsi"/>
                <w:sz w:val="20"/>
                <w:szCs w:val="20"/>
              </w:rPr>
              <w:t xml:space="preserve"> Netwerkleden krijgen voorrang bij inschrijving.</w:t>
            </w:r>
          </w:p>
        </w:tc>
        <w:tc>
          <w:tcPr>
            <w:tcW w:w="1979" w:type="dxa"/>
          </w:tcPr>
          <w:p w14:paraId="7DB9A2B7" w14:textId="420B4705" w:rsidR="005F21A3" w:rsidRPr="005F21A3" w:rsidRDefault="005F21A3" w:rsidP="005F21A3">
            <w:pPr>
              <w:rPr>
                <w:rFonts w:asciiTheme="majorHAnsi" w:hAnsiTheme="majorHAnsi" w:cstheme="majorHAnsi"/>
                <w:sz w:val="20"/>
                <w:szCs w:val="20"/>
              </w:rPr>
            </w:pPr>
            <w:r w:rsidRPr="005F21A3">
              <w:rPr>
                <w:rFonts w:asciiTheme="majorHAnsi" w:hAnsiTheme="majorHAnsi" w:cstheme="majorHAnsi"/>
                <w:sz w:val="20"/>
                <w:szCs w:val="20"/>
              </w:rPr>
              <w:t xml:space="preserve">ZEL: </w:t>
            </w:r>
            <w:r>
              <w:rPr>
                <w:rFonts w:asciiTheme="majorHAnsi" w:hAnsiTheme="majorHAnsi" w:cstheme="majorHAnsi"/>
                <w:sz w:val="20"/>
                <w:szCs w:val="20"/>
              </w:rPr>
              <w:br/>
            </w:r>
            <w:r w:rsidRPr="005F21A3">
              <w:rPr>
                <w:rFonts w:asciiTheme="majorHAnsi" w:hAnsiTheme="majorHAnsi" w:cstheme="majorHAnsi"/>
                <w:sz w:val="20"/>
                <w:szCs w:val="20"/>
              </w:rPr>
              <w:t xml:space="preserve">Stokdijkerkade 21-A </w:t>
            </w:r>
          </w:p>
          <w:p w14:paraId="0D9EC31D" w14:textId="55A449AE" w:rsidR="00FD2491" w:rsidRPr="00842A93" w:rsidRDefault="005F21A3" w:rsidP="005F21A3">
            <w:pPr>
              <w:rPr>
                <w:rFonts w:asciiTheme="majorHAnsi" w:hAnsiTheme="majorHAnsi" w:cstheme="majorHAnsi"/>
                <w:sz w:val="20"/>
                <w:szCs w:val="20"/>
              </w:rPr>
            </w:pPr>
            <w:r w:rsidRPr="005F21A3">
              <w:rPr>
                <w:rFonts w:asciiTheme="majorHAnsi" w:hAnsiTheme="majorHAnsi" w:cstheme="majorHAnsi"/>
                <w:sz w:val="20"/>
                <w:szCs w:val="20"/>
              </w:rPr>
              <w:t>2671GX Naaldwijk</w:t>
            </w:r>
          </w:p>
        </w:tc>
      </w:tr>
    </w:tbl>
    <w:p w14:paraId="769A8D69" w14:textId="44EDBACC" w:rsidR="001A6F40" w:rsidRPr="00D70297" w:rsidRDefault="001A6F40" w:rsidP="0090032E">
      <w:pPr>
        <w:spacing w:after="0"/>
        <w:rPr>
          <w:b/>
          <w:color w:val="00B0F0"/>
          <w:sz w:val="44"/>
          <w:szCs w:val="44"/>
        </w:rPr>
      </w:pPr>
      <w:r w:rsidRPr="00D70297">
        <w:rPr>
          <w:b/>
          <w:color w:val="00B0F0"/>
          <w:sz w:val="44"/>
          <w:szCs w:val="44"/>
        </w:rPr>
        <w:t xml:space="preserve">Aanmelden </w:t>
      </w:r>
    </w:p>
    <w:p w14:paraId="04C37CAE" w14:textId="0D7C9E42" w:rsidR="00437A56" w:rsidRPr="00570D83" w:rsidRDefault="006655BF" w:rsidP="0090032E">
      <w:pPr>
        <w:spacing w:after="0"/>
        <w:rPr>
          <w:rFonts w:cstheme="majorHAnsi"/>
          <w:color w:val="0070C0"/>
          <w:sz w:val="28"/>
          <w:szCs w:val="28"/>
        </w:rPr>
      </w:pPr>
      <w:r w:rsidRPr="00842A93">
        <w:rPr>
          <w:rFonts w:asciiTheme="majorHAnsi" w:hAnsiTheme="majorHAnsi" w:cstheme="majorHAnsi"/>
          <w:sz w:val="20"/>
          <w:szCs w:val="20"/>
        </w:rPr>
        <w:t xml:space="preserve">Voor  </w:t>
      </w:r>
      <w:r w:rsidR="00234EFC">
        <w:rPr>
          <w:rFonts w:asciiTheme="majorHAnsi" w:hAnsiTheme="majorHAnsi" w:cstheme="majorHAnsi"/>
          <w:sz w:val="20"/>
          <w:szCs w:val="20"/>
        </w:rPr>
        <w:t xml:space="preserve">maandag </w:t>
      </w:r>
      <w:r w:rsidR="000C644C">
        <w:rPr>
          <w:rFonts w:asciiTheme="majorHAnsi" w:hAnsiTheme="majorHAnsi" w:cstheme="majorHAnsi"/>
          <w:sz w:val="20"/>
          <w:szCs w:val="20"/>
        </w:rPr>
        <w:t>1</w:t>
      </w:r>
      <w:r w:rsidR="00136FBC">
        <w:rPr>
          <w:rFonts w:asciiTheme="majorHAnsi" w:hAnsiTheme="majorHAnsi" w:cstheme="majorHAnsi"/>
          <w:sz w:val="20"/>
          <w:szCs w:val="20"/>
        </w:rPr>
        <w:t xml:space="preserve"> ju</w:t>
      </w:r>
      <w:r w:rsidR="00234EFC">
        <w:rPr>
          <w:rFonts w:asciiTheme="majorHAnsi" w:hAnsiTheme="majorHAnsi" w:cstheme="majorHAnsi"/>
          <w:sz w:val="20"/>
          <w:szCs w:val="20"/>
        </w:rPr>
        <w:t>l</w:t>
      </w:r>
      <w:r w:rsidR="009A49BF">
        <w:rPr>
          <w:rFonts w:asciiTheme="majorHAnsi" w:hAnsiTheme="majorHAnsi" w:cstheme="majorHAnsi"/>
          <w:sz w:val="20"/>
          <w:szCs w:val="20"/>
        </w:rPr>
        <w:t xml:space="preserve">i </w:t>
      </w:r>
      <w:r w:rsidRPr="009A49BF">
        <w:rPr>
          <w:rFonts w:asciiTheme="majorHAnsi" w:hAnsiTheme="majorHAnsi" w:cstheme="majorHAnsi"/>
          <w:sz w:val="20"/>
          <w:szCs w:val="20"/>
        </w:rPr>
        <w:t>202</w:t>
      </w:r>
      <w:r w:rsidR="00570D83" w:rsidRPr="009A49BF">
        <w:rPr>
          <w:rFonts w:asciiTheme="majorHAnsi" w:hAnsiTheme="majorHAnsi" w:cstheme="majorHAnsi"/>
          <w:sz w:val="20"/>
          <w:szCs w:val="20"/>
        </w:rPr>
        <w:t>4</w:t>
      </w:r>
      <w:r w:rsidRPr="00842A93">
        <w:rPr>
          <w:rFonts w:asciiTheme="majorHAnsi" w:hAnsiTheme="majorHAnsi" w:cstheme="majorHAnsi"/>
          <w:sz w:val="20"/>
          <w:szCs w:val="20"/>
        </w:rPr>
        <w:t xml:space="preserve"> </w:t>
      </w:r>
      <w:r w:rsidR="008552C8" w:rsidRPr="00842A93">
        <w:rPr>
          <w:rFonts w:asciiTheme="majorHAnsi" w:hAnsiTheme="majorHAnsi" w:cstheme="majorHAnsi"/>
          <w:sz w:val="20"/>
          <w:szCs w:val="20"/>
        </w:rPr>
        <w:t xml:space="preserve">via het aanmeldingsformulier </w:t>
      </w:r>
      <w:r w:rsidR="008552C8" w:rsidRPr="00F84826">
        <w:rPr>
          <w:rFonts w:asciiTheme="majorHAnsi" w:hAnsiTheme="majorHAnsi" w:cstheme="majorHAnsi"/>
          <w:sz w:val="20"/>
          <w:szCs w:val="20"/>
        </w:rPr>
        <w:t>op</w:t>
      </w:r>
      <w:r w:rsidR="00F84826">
        <w:rPr>
          <w:rFonts w:asciiTheme="majorHAnsi" w:hAnsiTheme="majorHAnsi" w:cstheme="majorHAnsi"/>
          <w:sz w:val="20"/>
          <w:szCs w:val="20"/>
        </w:rPr>
        <w:t>:</w:t>
      </w:r>
      <w:r w:rsidR="008552C8" w:rsidRPr="00F84826">
        <w:rPr>
          <w:rFonts w:asciiTheme="majorHAnsi" w:hAnsiTheme="majorHAnsi" w:cstheme="majorHAnsi"/>
          <w:sz w:val="20"/>
          <w:szCs w:val="20"/>
        </w:rPr>
        <w:t xml:space="preserve"> </w:t>
      </w:r>
      <w:r w:rsidR="00F84826" w:rsidRPr="009861AB">
        <w:rPr>
          <w:rFonts w:asciiTheme="majorHAnsi" w:hAnsiTheme="majorHAnsi" w:cstheme="majorHAnsi"/>
          <w:sz w:val="20"/>
          <w:szCs w:val="20"/>
        </w:rPr>
        <w:t>https://palliaweb.nl/netwerk-westlandschielanddelfland/agenda.</w:t>
      </w:r>
      <w:r w:rsidR="0090032E">
        <w:rPr>
          <w:rFonts w:asciiTheme="majorHAnsi" w:hAnsiTheme="majorHAnsi" w:cstheme="majorHAnsi"/>
          <w:sz w:val="20"/>
          <w:szCs w:val="20"/>
        </w:rPr>
        <w:br/>
      </w:r>
      <w:r w:rsidR="00437A56" w:rsidRPr="00570D83">
        <w:rPr>
          <w:rFonts w:cstheme="majorHAnsi"/>
          <w:color w:val="0070C0"/>
          <w:sz w:val="28"/>
          <w:szCs w:val="28"/>
        </w:rPr>
        <w:t>Accreditatie</w:t>
      </w:r>
      <w:r w:rsidR="00873F01" w:rsidRPr="00570D83">
        <w:rPr>
          <w:rFonts w:cstheme="majorHAnsi"/>
          <w:color w:val="0070C0"/>
          <w:sz w:val="28"/>
          <w:szCs w:val="28"/>
        </w:rPr>
        <w:t xml:space="preserve"> vanuit PZNL</w:t>
      </w:r>
      <w:r w:rsidR="00437A56" w:rsidRPr="00570D83">
        <w:rPr>
          <w:rFonts w:cstheme="majorHAnsi"/>
          <w:color w:val="0070C0"/>
          <w:sz w:val="28"/>
          <w:szCs w:val="28"/>
        </w:rPr>
        <w:t xml:space="preserve"> is aangevraagd voor verpleegkundigen. </w:t>
      </w:r>
    </w:p>
    <w:p w14:paraId="67992D5F" w14:textId="7E005A90" w:rsidR="00D439A3" w:rsidRPr="002F7453" w:rsidRDefault="002B3F5A" w:rsidP="00D439A3">
      <w:pPr>
        <w:spacing w:after="0"/>
        <w:rPr>
          <w:rFonts w:asciiTheme="majorHAnsi" w:hAnsiTheme="majorHAnsi" w:cstheme="majorHAnsi"/>
          <w:sz w:val="20"/>
          <w:szCs w:val="20"/>
        </w:rPr>
      </w:pPr>
      <w:r w:rsidRPr="00842A93">
        <w:rPr>
          <w:rFonts w:asciiTheme="majorHAnsi" w:hAnsiTheme="majorHAnsi" w:cstheme="majorHAnsi"/>
          <w:sz w:val="20"/>
          <w:szCs w:val="20"/>
        </w:rPr>
        <w:t xml:space="preserve">Voor vragen of meer informatie kun je contact opnemen </w:t>
      </w:r>
      <w:r w:rsidR="000F4DF3">
        <w:rPr>
          <w:rFonts w:asciiTheme="majorHAnsi" w:hAnsiTheme="majorHAnsi" w:cstheme="majorHAnsi"/>
          <w:sz w:val="20"/>
          <w:szCs w:val="20"/>
        </w:rPr>
        <w:t>met NPZ</w:t>
      </w:r>
      <w:r w:rsidR="008C2BF1">
        <w:rPr>
          <w:rFonts w:asciiTheme="majorHAnsi" w:hAnsiTheme="majorHAnsi" w:cstheme="majorHAnsi"/>
          <w:sz w:val="20"/>
          <w:szCs w:val="20"/>
        </w:rPr>
        <w:t xml:space="preserve"> WSD </w:t>
      </w:r>
      <w:r w:rsidR="000F4DF3">
        <w:rPr>
          <w:rFonts w:asciiTheme="majorHAnsi" w:hAnsiTheme="majorHAnsi" w:cstheme="majorHAnsi"/>
          <w:sz w:val="20"/>
          <w:szCs w:val="20"/>
        </w:rPr>
        <w:t>via</w:t>
      </w:r>
      <w:r w:rsidR="00C92733" w:rsidRPr="00842A93">
        <w:rPr>
          <w:rFonts w:asciiTheme="majorHAnsi" w:hAnsiTheme="majorHAnsi" w:cstheme="majorHAnsi"/>
          <w:sz w:val="20"/>
          <w:szCs w:val="20"/>
        </w:rPr>
        <w:t>: coordinator@npzwsd.nl of  06-2057 6490</w:t>
      </w:r>
      <w:r w:rsidR="00A30D0E">
        <w:rPr>
          <w:rFonts w:asciiTheme="majorHAnsi" w:hAnsiTheme="majorHAnsi" w:cstheme="majorHAnsi"/>
          <w:sz w:val="20"/>
          <w:szCs w:val="20"/>
        </w:rPr>
        <w:br/>
      </w:r>
      <w:r w:rsidR="00D439A3" w:rsidRPr="00306FDF">
        <w:rPr>
          <w:rFonts w:asciiTheme="majorHAnsi" w:hAnsiTheme="majorHAnsi" w:cstheme="majorHAnsi"/>
          <w:sz w:val="20"/>
          <w:szCs w:val="20"/>
        </w:rPr>
        <w:t xml:space="preserve">Casuïstiek of concrete praktische vragen kun je sturen naar Jeanet van Noord via </w:t>
      </w:r>
      <w:hyperlink r:id="rId12" w:history="1">
        <w:r w:rsidR="00D439A3" w:rsidRPr="00290260">
          <w:rPr>
            <w:rStyle w:val="Hyperlink"/>
            <w:rFonts w:asciiTheme="majorHAnsi" w:hAnsiTheme="majorHAnsi" w:cstheme="majorHAnsi"/>
            <w:sz w:val="20"/>
            <w:szCs w:val="20"/>
          </w:rPr>
          <w:t>jeanetvannoord@gmail.com</w:t>
        </w:r>
      </w:hyperlink>
      <w:r w:rsidR="00D439A3">
        <w:rPr>
          <w:rFonts w:asciiTheme="majorHAnsi" w:hAnsiTheme="majorHAnsi" w:cstheme="majorHAnsi"/>
          <w:sz w:val="20"/>
          <w:szCs w:val="20"/>
        </w:rPr>
        <w:t xml:space="preserve"> </w:t>
      </w:r>
      <w:r w:rsidR="00F74439">
        <w:rPr>
          <w:rFonts w:asciiTheme="majorHAnsi" w:hAnsiTheme="majorHAnsi" w:cstheme="majorHAnsi"/>
          <w:sz w:val="20"/>
          <w:szCs w:val="20"/>
        </w:rPr>
        <w:br/>
      </w:r>
    </w:p>
    <w:p w14:paraId="7A6E8ED1" w14:textId="77777777" w:rsidR="00D439A3" w:rsidRPr="00880E84" w:rsidRDefault="00D439A3" w:rsidP="00D439A3">
      <w:pPr>
        <w:pStyle w:val="Kop2"/>
        <w:spacing w:before="0"/>
        <w:rPr>
          <w:rFonts w:cstheme="majorHAnsi"/>
          <w:sz w:val="24"/>
          <w:szCs w:val="24"/>
        </w:rPr>
      </w:pPr>
      <w:r w:rsidRPr="0025307A">
        <w:rPr>
          <w:rFonts w:cstheme="majorHAnsi"/>
          <w:sz w:val="24"/>
          <w:szCs w:val="24"/>
        </w:rPr>
        <w:t>Accreditatie is aangevraagd voor verpleegkundigen</w:t>
      </w:r>
      <w:r>
        <w:rPr>
          <w:rFonts w:cstheme="majorHAnsi"/>
          <w:sz w:val="24"/>
          <w:szCs w:val="24"/>
        </w:rPr>
        <w:t xml:space="preserve">, verpleegkundig specialisten, </w:t>
      </w:r>
      <w:r w:rsidRPr="00B35642">
        <w:rPr>
          <w:rFonts w:cstheme="majorHAnsi"/>
          <w:sz w:val="24"/>
          <w:szCs w:val="24"/>
        </w:rPr>
        <w:t>huisartsen, medisch specialisten</w:t>
      </w:r>
      <w:r>
        <w:rPr>
          <w:rFonts w:cstheme="majorHAnsi"/>
          <w:sz w:val="24"/>
          <w:szCs w:val="24"/>
        </w:rPr>
        <w:t xml:space="preserve">, </w:t>
      </w:r>
      <w:r w:rsidRPr="00B35642">
        <w:rPr>
          <w:rFonts w:cstheme="majorHAnsi"/>
          <w:sz w:val="24"/>
          <w:szCs w:val="24"/>
        </w:rPr>
        <w:t>specialisten ouderengeneeskunde</w:t>
      </w:r>
      <w:r>
        <w:rPr>
          <w:rFonts w:cstheme="majorHAnsi"/>
          <w:sz w:val="24"/>
          <w:szCs w:val="24"/>
        </w:rPr>
        <w:t xml:space="preserve"> en apothekers</w:t>
      </w:r>
      <w:r w:rsidRPr="0025307A">
        <w:rPr>
          <w:rFonts w:cstheme="majorHAnsi"/>
          <w:sz w:val="24"/>
          <w:szCs w:val="24"/>
        </w:rPr>
        <w:t xml:space="preserve">. </w:t>
      </w:r>
    </w:p>
    <w:p w14:paraId="11DD61A7" w14:textId="7E69EB0C" w:rsidR="00BA2370" w:rsidRPr="00A30D0E" w:rsidRDefault="00772CB3" w:rsidP="00A30D0E">
      <w:pPr>
        <w:spacing w:after="0" w:line="480" w:lineRule="auto"/>
        <w:rPr>
          <w:rFonts w:asciiTheme="majorHAnsi" w:hAnsiTheme="majorHAnsi" w:cstheme="majorHAnsi"/>
          <w:sz w:val="20"/>
          <w:szCs w:val="20"/>
        </w:rPr>
      </w:pPr>
      <w:r>
        <w:tab/>
      </w:r>
    </w:p>
    <w:sectPr w:rsidR="00BA2370" w:rsidRPr="00A30D0E" w:rsidSect="00153DB9">
      <w:headerReference w:type="default" r:id="rId13"/>
      <w:pgSz w:w="11906" w:h="16838"/>
      <w:pgMar w:top="993" w:right="282" w:bottom="0" w:left="28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DAEEF" w14:textId="77777777" w:rsidR="00BC1CA4" w:rsidRDefault="00BC1CA4" w:rsidP="00D117BD">
      <w:pPr>
        <w:spacing w:after="0" w:line="240" w:lineRule="auto"/>
      </w:pPr>
      <w:r>
        <w:separator/>
      </w:r>
    </w:p>
  </w:endnote>
  <w:endnote w:type="continuationSeparator" w:id="0">
    <w:p w14:paraId="27D4CFB3" w14:textId="77777777" w:rsidR="00BC1CA4" w:rsidRDefault="00BC1CA4" w:rsidP="00D1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321D2" w14:textId="77777777" w:rsidR="00BC1CA4" w:rsidRDefault="00BC1CA4" w:rsidP="00D117BD">
      <w:pPr>
        <w:spacing w:after="0" w:line="240" w:lineRule="auto"/>
      </w:pPr>
      <w:r>
        <w:separator/>
      </w:r>
    </w:p>
  </w:footnote>
  <w:footnote w:type="continuationSeparator" w:id="0">
    <w:p w14:paraId="71FA7591" w14:textId="77777777" w:rsidR="00BC1CA4" w:rsidRDefault="00BC1CA4" w:rsidP="00D11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0B22" w14:textId="4DEC0132" w:rsidR="00D117BD" w:rsidRDefault="001A6F40" w:rsidP="00E91338">
    <w:pPr>
      <w:pStyle w:val="Koptekst"/>
      <w:jc w:val="center"/>
    </w:pPr>
    <w:r>
      <w:tab/>
    </w:r>
    <w:r>
      <w:tab/>
      <w:t xml:space="preserve">        </w:t>
    </w:r>
    <w:r>
      <w:rPr>
        <w:noProof/>
        <w:lang w:eastAsia="nl-NL"/>
      </w:rPr>
      <w:drawing>
        <wp:inline distT="0" distB="0" distL="0" distR="0" wp14:anchorId="23704BC4" wp14:editId="261773E7">
          <wp:extent cx="945179" cy="504361"/>
          <wp:effectExtent l="0" t="0" r="762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95991" cy="531475"/>
                  </a:xfrm>
                  <a:prstGeom prst="rect">
                    <a:avLst/>
                  </a:prstGeom>
                </pic:spPr>
              </pic:pic>
            </a:graphicData>
          </a:graphic>
        </wp:inline>
      </w:drawing>
    </w:r>
    <w:r>
      <w:t xml:space="preserve">  </w:t>
    </w:r>
    <w:r>
      <w:rPr>
        <w:noProof/>
      </w:rPr>
      <w:drawing>
        <wp:inline distT="0" distB="0" distL="0" distR="0" wp14:anchorId="50E5BE0C" wp14:editId="18B8A4EF">
          <wp:extent cx="670560" cy="352786"/>
          <wp:effectExtent l="0" t="0" r="0"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6148" cy="37150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C8"/>
    <w:rsid w:val="00037484"/>
    <w:rsid w:val="000445C6"/>
    <w:rsid w:val="00072648"/>
    <w:rsid w:val="000950B3"/>
    <w:rsid w:val="000C3D36"/>
    <w:rsid w:val="000C644C"/>
    <w:rsid w:val="000F1991"/>
    <w:rsid w:val="000F4DF3"/>
    <w:rsid w:val="000F551C"/>
    <w:rsid w:val="00136FBC"/>
    <w:rsid w:val="00153DB9"/>
    <w:rsid w:val="00192B78"/>
    <w:rsid w:val="00192E93"/>
    <w:rsid w:val="001A6F40"/>
    <w:rsid w:val="001B606F"/>
    <w:rsid w:val="001E3528"/>
    <w:rsid w:val="001F3049"/>
    <w:rsid w:val="002024DD"/>
    <w:rsid w:val="00214749"/>
    <w:rsid w:val="00234EFC"/>
    <w:rsid w:val="00252633"/>
    <w:rsid w:val="0028623C"/>
    <w:rsid w:val="00295843"/>
    <w:rsid w:val="00297BD8"/>
    <w:rsid w:val="002A13D2"/>
    <w:rsid w:val="002B3F5A"/>
    <w:rsid w:val="002E2415"/>
    <w:rsid w:val="00316122"/>
    <w:rsid w:val="003206A9"/>
    <w:rsid w:val="00345330"/>
    <w:rsid w:val="00372AA2"/>
    <w:rsid w:val="00395AD4"/>
    <w:rsid w:val="003B1AA4"/>
    <w:rsid w:val="00437A56"/>
    <w:rsid w:val="004551A3"/>
    <w:rsid w:val="004561EF"/>
    <w:rsid w:val="00457AF4"/>
    <w:rsid w:val="00465FBA"/>
    <w:rsid w:val="004902D8"/>
    <w:rsid w:val="004D482C"/>
    <w:rsid w:val="004E7AA5"/>
    <w:rsid w:val="004F26FF"/>
    <w:rsid w:val="004F595E"/>
    <w:rsid w:val="00503A5D"/>
    <w:rsid w:val="00561192"/>
    <w:rsid w:val="005662BA"/>
    <w:rsid w:val="00570D83"/>
    <w:rsid w:val="00572CC0"/>
    <w:rsid w:val="0058432B"/>
    <w:rsid w:val="005E5C6E"/>
    <w:rsid w:val="005F21A3"/>
    <w:rsid w:val="0062057C"/>
    <w:rsid w:val="00630D83"/>
    <w:rsid w:val="00652E1F"/>
    <w:rsid w:val="006630A8"/>
    <w:rsid w:val="006655BF"/>
    <w:rsid w:val="00670FFC"/>
    <w:rsid w:val="006C2703"/>
    <w:rsid w:val="006D364B"/>
    <w:rsid w:val="006F6AC4"/>
    <w:rsid w:val="00772CB3"/>
    <w:rsid w:val="0077648C"/>
    <w:rsid w:val="0079475F"/>
    <w:rsid w:val="007C0DFE"/>
    <w:rsid w:val="007E277A"/>
    <w:rsid w:val="008025A7"/>
    <w:rsid w:val="0081457E"/>
    <w:rsid w:val="00817AD0"/>
    <w:rsid w:val="00842A93"/>
    <w:rsid w:val="008552C8"/>
    <w:rsid w:val="008611BB"/>
    <w:rsid w:val="00862FC2"/>
    <w:rsid w:val="0086517F"/>
    <w:rsid w:val="00873F01"/>
    <w:rsid w:val="008A1120"/>
    <w:rsid w:val="008A4C9A"/>
    <w:rsid w:val="008B7F1D"/>
    <w:rsid w:val="008C2BF1"/>
    <w:rsid w:val="008D5FDD"/>
    <w:rsid w:val="008F1E86"/>
    <w:rsid w:val="008F4F08"/>
    <w:rsid w:val="0090032E"/>
    <w:rsid w:val="00922C13"/>
    <w:rsid w:val="009515EC"/>
    <w:rsid w:val="0096431E"/>
    <w:rsid w:val="009742B4"/>
    <w:rsid w:val="00994363"/>
    <w:rsid w:val="009A49BF"/>
    <w:rsid w:val="009C4D94"/>
    <w:rsid w:val="00A124D6"/>
    <w:rsid w:val="00A16CD1"/>
    <w:rsid w:val="00A3063E"/>
    <w:rsid w:val="00A30D0E"/>
    <w:rsid w:val="00A6036C"/>
    <w:rsid w:val="00A60917"/>
    <w:rsid w:val="00A64883"/>
    <w:rsid w:val="00A77F14"/>
    <w:rsid w:val="00AC22BF"/>
    <w:rsid w:val="00AD1A62"/>
    <w:rsid w:val="00B519C3"/>
    <w:rsid w:val="00BA2370"/>
    <w:rsid w:val="00BB2019"/>
    <w:rsid w:val="00BB3D04"/>
    <w:rsid w:val="00BB5489"/>
    <w:rsid w:val="00BC1CA4"/>
    <w:rsid w:val="00C03290"/>
    <w:rsid w:val="00C03450"/>
    <w:rsid w:val="00C05401"/>
    <w:rsid w:val="00C34BDA"/>
    <w:rsid w:val="00C83EF5"/>
    <w:rsid w:val="00C92733"/>
    <w:rsid w:val="00C9520E"/>
    <w:rsid w:val="00CA68B8"/>
    <w:rsid w:val="00D01C44"/>
    <w:rsid w:val="00D117BD"/>
    <w:rsid w:val="00D40137"/>
    <w:rsid w:val="00D439A3"/>
    <w:rsid w:val="00D4537C"/>
    <w:rsid w:val="00D660AE"/>
    <w:rsid w:val="00D666A9"/>
    <w:rsid w:val="00D667BF"/>
    <w:rsid w:val="00D87A67"/>
    <w:rsid w:val="00D9205D"/>
    <w:rsid w:val="00DC769D"/>
    <w:rsid w:val="00E16508"/>
    <w:rsid w:val="00E3411D"/>
    <w:rsid w:val="00E368FB"/>
    <w:rsid w:val="00E45604"/>
    <w:rsid w:val="00E463BC"/>
    <w:rsid w:val="00E56255"/>
    <w:rsid w:val="00E73B5B"/>
    <w:rsid w:val="00E91338"/>
    <w:rsid w:val="00F237B6"/>
    <w:rsid w:val="00F252C8"/>
    <w:rsid w:val="00F27F1B"/>
    <w:rsid w:val="00F43E77"/>
    <w:rsid w:val="00F44C53"/>
    <w:rsid w:val="00F52B84"/>
    <w:rsid w:val="00F72199"/>
    <w:rsid w:val="00F743AE"/>
    <w:rsid w:val="00F74439"/>
    <w:rsid w:val="00F812AA"/>
    <w:rsid w:val="00F833F8"/>
    <w:rsid w:val="00F84826"/>
    <w:rsid w:val="00F944D3"/>
    <w:rsid w:val="00FD24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3EC44"/>
  <w15:chartTrackingRefBased/>
  <w15:docId w15:val="{512B2A20-AA2E-45B2-805F-E3BC608E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A11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237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112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237B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77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D364B"/>
    <w:rPr>
      <w:color w:val="0563C1" w:themeColor="hyperlink"/>
      <w:u w:val="single"/>
    </w:rPr>
  </w:style>
  <w:style w:type="character" w:styleId="Onopgelostemelding">
    <w:name w:val="Unresolved Mention"/>
    <w:basedOn w:val="Standaardalinea-lettertype"/>
    <w:uiPriority w:val="99"/>
    <w:semiHidden/>
    <w:unhideWhenUsed/>
    <w:rsid w:val="006D364B"/>
    <w:rPr>
      <w:color w:val="605E5C"/>
      <w:shd w:val="clear" w:color="auto" w:fill="E1DFDD"/>
    </w:rPr>
  </w:style>
  <w:style w:type="paragraph" w:styleId="Koptekst">
    <w:name w:val="header"/>
    <w:basedOn w:val="Standaard"/>
    <w:link w:val="KoptekstChar"/>
    <w:uiPriority w:val="99"/>
    <w:unhideWhenUsed/>
    <w:rsid w:val="00D117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7BD"/>
  </w:style>
  <w:style w:type="paragraph" w:styleId="Voettekst">
    <w:name w:val="footer"/>
    <w:basedOn w:val="Standaard"/>
    <w:link w:val="VoettekstChar"/>
    <w:uiPriority w:val="99"/>
    <w:unhideWhenUsed/>
    <w:rsid w:val="00D117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jeanetvannoord@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382</Words>
  <Characters>2105</Characters>
  <Application>Microsoft Office Word</Application>
  <DocSecurity>0</DocSecurity>
  <Lines>17</Lines>
  <Paragraphs>4</Paragraphs>
  <ScaleCrop>false</ScaleCrop>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 van Noord</dc:creator>
  <cp:keywords/>
  <dc:description/>
  <cp:lastModifiedBy>Quak - de Lijster, Belia</cp:lastModifiedBy>
  <cp:revision>3</cp:revision>
  <dcterms:created xsi:type="dcterms:W3CDTF">2024-03-29T11:48:00Z</dcterms:created>
  <dcterms:modified xsi:type="dcterms:W3CDTF">2024-03-29T12:56:00Z</dcterms:modified>
</cp:coreProperties>
</file>